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50F0" w:rsidRDefault="007360F3" w:rsidP="00566C5E">
      <w:pP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5756564" cy="9972675"/>
            <wp:effectExtent l="0" t="0" r="0" b="0"/>
            <wp:docPr id="1" name="Рисунок 1" descr="C:\Users\учитель\Desktop\кружок Шахмат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esktop\кружок Шахматы.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085" cy="9978776"/>
                    </a:xfrm>
                    <a:prstGeom prst="rect">
                      <a:avLst/>
                    </a:prstGeom>
                    <a:noFill/>
                    <a:ln>
                      <a:noFill/>
                    </a:ln>
                  </pic:spPr>
                </pic:pic>
              </a:graphicData>
            </a:graphic>
          </wp:inline>
        </w:drawing>
      </w:r>
    </w:p>
    <w:p w:rsidR="007360F3" w:rsidRDefault="007360F3" w:rsidP="00566C5E">
      <w:pPr>
        <w:spacing w:after="0"/>
        <w:jc w:val="center"/>
        <w:rPr>
          <w:rFonts w:ascii="Times New Roman" w:hAnsi="Times New Roman" w:cs="Times New Roman"/>
          <w:b/>
          <w:sz w:val="24"/>
          <w:szCs w:val="24"/>
        </w:rPr>
      </w:pPr>
    </w:p>
    <w:p w:rsidR="007360F3" w:rsidRDefault="007360F3" w:rsidP="00566C5E">
      <w:pPr>
        <w:spacing w:after="0"/>
        <w:jc w:val="center"/>
        <w:rPr>
          <w:rFonts w:ascii="Times New Roman" w:hAnsi="Times New Roman" w:cs="Times New Roman"/>
          <w:b/>
          <w:sz w:val="24"/>
          <w:szCs w:val="24"/>
        </w:rPr>
      </w:pPr>
    </w:p>
    <w:p w:rsidR="00E81CC5" w:rsidRPr="00566C5E" w:rsidRDefault="00566C5E" w:rsidP="00566C5E">
      <w:pPr>
        <w:spacing w:after="0"/>
        <w:jc w:val="center"/>
        <w:rPr>
          <w:rFonts w:ascii="Times New Roman" w:hAnsi="Times New Roman" w:cs="Times New Roman"/>
          <w:sz w:val="24"/>
          <w:szCs w:val="24"/>
        </w:rPr>
      </w:pPr>
      <w:r w:rsidRPr="00566C5E">
        <w:rPr>
          <w:rFonts w:ascii="Times New Roman" w:hAnsi="Times New Roman" w:cs="Times New Roman"/>
          <w:b/>
          <w:sz w:val="24"/>
          <w:szCs w:val="24"/>
        </w:rPr>
        <w:t>Пояснительная записка.</w:t>
      </w:r>
    </w:p>
    <w:p w:rsidR="000E57ED" w:rsidRPr="00566C5E" w:rsidRDefault="00E81CC5" w:rsidP="00566C5E">
      <w:pPr>
        <w:spacing w:after="0" w:line="240" w:lineRule="auto"/>
        <w:rPr>
          <w:rFonts w:ascii="Times New Roman" w:hAnsi="Times New Roman" w:cs="Times New Roman"/>
          <w:sz w:val="24"/>
          <w:szCs w:val="24"/>
        </w:rPr>
      </w:pPr>
      <w:r w:rsidRPr="00566C5E">
        <w:rPr>
          <w:rFonts w:ascii="Times New Roman" w:hAnsi="Times New Roman" w:cs="Times New Roman"/>
          <w:b/>
          <w:sz w:val="24"/>
          <w:szCs w:val="24"/>
        </w:rPr>
        <w:t xml:space="preserve">   </w:t>
      </w:r>
      <w:r w:rsidR="00E709B8" w:rsidRPr="00566C5E">
        <w:rPr>
          <w:rFonts w:ascii="Times New Roman" w:hAnsi="Times New Roman" w:cs="Times New Roman"/>
          <w:b/>
          <w:sz w:val="24"/>
          <w:szCs w:val="24"/>
        </w:rPr>
        <w:t xml:space="preserve">  </w:t>
      </w:r>
    </w:p>
    <w:p w:rsidR="005E28E0" w:rsidRPr="00566C5E" w:rsidRDefault="000E57E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b/>
          <w:bCs/>
          <w:iCs/>
          <w:color w:val="191919"/>
          <w:sz w:val="24"/>
          <w:szCs w:val="24"/>
        </w:rPr>
        <w:t xml:space="preserve">    </w:t>
      </w:r>
      <w:r w:rsidR="00566C5E">
        <w:rPr>
          <w:rFonts w:ascii="Times New Roman" w:hAnsi="Times New Roman" w:cs="Times New Roman"/>
          <w:bCs/>
          <w:iCs/>
          <w:color w:val="191919"/>
          <w:sz w:val="24"/>
          <w:szCs w:val="24"/>
        </w:rPr>
        <w:t xml:space="preserve">Актуальность </w:t>
      </w:r>
      <w:r w:rsidR="00566C5E" w:rsidRPr="00566C5E">
        <w:rPr>
          <w:rFonts w:ascii="Times New Roman" w:hAnsi="Times New Roman" w:cs="Times New Roman"/>
          <w:bCs/>
          <w:i/>
          <w:iCs/>
          <w:color w:val="191919"/>
          <w:sz w:val="24"/>
          <w:szCs w:val="24"/>
        </w:rPr>
        <w:t xml:space="preserve"> </w:t>
      </w:r>
      <w:r w:rsidR="00566C5E" w:rsidRPr="00566C5E">
        <w:rPr>
          <w:rFonts w:ascii="Times New Roman" w:hAnsi="Times New Roman" w:cs="Times New Roman"/>
          <w:bCs/>
          <w:iCs/>
          <w:color w:val="191919"/>
          <w:sz w:val="24"/>
          <w:szCs w:val="24"/>
        </w:rPr>
        <w:t>«Шахматы»</w:t>
      </w:r>
      <w:r w:rsidR="00566C5E" w:rsidRPr="00566C5E">
        <w:rPr>
          <w:rFonts w:ascii="Times New Roman" w:hAnsi="Times New Roman" w:cs="Times New Roman"/>
          <w:bCs/>
          <w:i/>
          <w:iCs/>
          <w:color w:val="191919"/>
          <w:sz w:val="24"/>
          <w:szCs w:val="24"/>
        </w:rPr>
        <w:t xml:space="preserve"> </w:t>
      </w:r>
      <w:r w:rsidR="008070A5" w:rsidRPr="00566C5E">
        <w:rPr>
          <w:rFonts w:ascii="Times New Roman" w:eastAsia="Times New Roman" w:hAnsi="Times New Roman" w:cs="Times New Roman"/>
          <w:color w:val="000000"/>
          <w:sz w:val="24"/>
          <w:szCs w:val="24"/>
        </w:rPr>
        <w:t>обусловлена тем, что в начальной школе происходят радикальные изменения: на первый план выдвигается развивающая функция обучения, в значительной степени способствующая становлению личности младших школьников и наиболее полному раскрытию их творческих способностей. Введение «Шахмат» позволяет реализовать многие позитивные идеи отечественных теоретиков и практиков — сделать обучение радостным, поддерживать устойчивый интерес к знаниям. Шахматы в начальной школе положительно влияют на совершенствование у детей многих психических процессов и таких качеств, как восприятие, внимание, воображение, память, мышление, начальные формы волевого управления поведением.</w:t>
      </w:r>
      <w:r w:rsidR="008070A5" w:rsidRPr="00566C5E">
        <w:rPr>
          <w:rFonts w:ascii="Times New Roman" w:hAnsi="Times New Roman" w:cs="Times New Roman"/>
          <w:color w:val="191919"/>
          <w:sz w:val="24"/>
          <w:szCs w:val="24"/>
        </w:rPr>
        <w:t xml:space="preserve"> </w:t>
      </w:r>
      <w:r w:rsidR="008F6AA0" w:rsidRPr="00566C5E">
        <w:rPr>
          <w:rFonts w:ascii="Times New Roman" w:eastAsia="Times New Roman" w:hAnsi="Times New Roman" w:cs="Times New Roman"/>
          <w:color w:val="000000"/>
          <w:sz w:val="24"/>
          <w:szCs w:val="24"/>
        </w:rPr>
        <w:t xml:space="preserve">Обучение игре в шахматы с самого раннего возраста помогает многим детям не отстать в развитии от своих сверстников, открывает дорогу к творчеству сотням тысяч детей некоммуникативного типа. Расширение круга общения, возможностей полноценного самовыражения, самореализации позволяет этим детям преодолеть замкнутость, мнимую ущербность. Педагогическая целесообразность программы объясняется тем, что начальный курс по обучению игре в шахматы максимально прост и доступен младшим школьникам. Стержневым моментом занятий становится деятельность самих учащихся, когда они наблюдают, сравнивают, классифицируют, группируют, делают выводы, выясняют закономерности. </w:t>
      </w:r>
    </w:p>
    <w:p w:rsidR="008F6AA0" w:rsidRPr="00566C5E" w:rsidRDefault="008F6AA0" w:rsidP="00566C5E">
      <w:pPr>
        <w:autoSpaceDE w:val="0"/>
        <w:autoSpaceDN w:val="0"/>
        <w:adjustRightInd w:val="0"/>
        <w:spacing w:after="0" w:line="240" w:lineRule="auto"/>
        <w:rPr>
          <w:rFonts w:ascii="Times New Roman" w:hAnsi="Times New Roman" w:cs="Times New Roman"/>
          <w:color w:val="191919"/>
          <w:sz w:val="24"/>
          <w:szCs w:val="24"/>
        </w:rPr>
      </w:pPr>
    </w:p>
    <w:p w:rsidR="00954E65" w:rsidRPr="00566C5E" w:rsidRDefault="00954E65" w:rsidP="00566C5E">
      <w:pPr>
        <w:autoSpaceDE w:val="0"/>
        <w:autoSpaceDN w:val="0"/>
        <w:adjustRightInd w:val="0"/>
        <w:spacing w:after="0" w:line="240" w:lineRule="auto"/>
        <w:rPr>
          <w:rFonts w:ascii="Times New Roman" w:hAnsi="Times New Roman" w:cs="Times New Roman"/>
          <w:b/>
          <w:color w:val="191919"/>
          <w:sz w:val="24"/>
          <w:szCs w:val="24"/>
        </w:rPr>
      </w:pPr>
      <w:r w:rsidRPr="00566C5E">
        <w:rPr>
          <w:rFonts w:ascii="Times New Roman" w:hAnsi="Times New Roman" w:cs="Times New Roman"/>
          <w:b/>
          <w:color w:val="191919"/>
          <w:sz w:val="24"/>
          <w:szCs w:val="24"/>
        </w:rPr>
        <w:t>Цель:</w:t>
      </w:r>
    </w:p>
    <w:p w:rsidR="005E28E0" w:rsidRPr="00566C5E" w:rsidRDefault="005E28E0" w:rsidP="00566C5E">
      <w:pPr>
        <w:pStyle w:val="a7"/>
        <w:numPr>
          <w:ilvl w:val="0"/>
          <w:numId w:val="1"/>
        </w:numPr>
        <w:spacing w:after="0"/>
        <w:jc w:val="both"/>
        <w:rPr>
          <w:rFonts w:ascii="Times New Roman" w:hAnsi="Times New Roman" w:cs="Times New Roman"/>
          <w:sz w:val="24"/>
          <w:szCs w:val="24"/>
        </w:rPr>
      </w:pPr>
      <w:r w:rsidRPr="00566C5E">
        <w:rPr>
          <w:rFonts w:ascii="Times New Roman" w:hAnsi="Times New Roman" w:cs="Times New Roman"/>
          <w:sz w:val="24"/>
          <w:szCs w:val="24"/>
        </w:rPr>
        <w:t>создание</w:t>
      </w:r>
      <w:r w:rsidRPr="00566C5E">
        <w:rPr>
          <w:rStyle w:val="a8"/>
          <w:rFonts w:ascii="Times New Roman" w:hAnsi="Times New Roman" w:cs="Times New Roman"/>
          <w:sz w:val="24"/>
          <w:szCs w:val="24"/>
        </w:rPr>
        <w:t xml:space="preserve"> </w:t>
      </w:r>
      <w:r w:rsidRPr="00566C5E">
        <w:rPr>
          <w:rFonts w:ascii="Times New Roman" w:hAnsi="Times New Roman" w:cs="Times New Roman"/>
          <w:sz w:val="24"/>
          <w:szCs w:val="24"/>
        </w:rPr>
        <w:t> условий для достижения учащимися  необходимого для жизни в обществе социального опыта, развитие интеллектуальных способностей и творческого потенциала создание условий для многогранного развития и социализации каждого учащегося в свободное от учёбы время;</w:t>
      </w:r>
    </w:p>
    <w:p w:rsidR="005E28E0" w:rsidRPr="00566C5E" w:rsidRDefault="00954E65" w:rsidP="00566C5E">
      <w:pPr>
        <w:pStyle w:val="a7"/>
        <w:numPr>
          <w:ilvl w:val="0"/>
          <w:numId w:val="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развитие мышления младшего школьника во всех его проявлениях — от наглядно образного мышления до комбинаторного, тактического и творческого.</w:t>
      </w:r>
    </w:p>
    <w:p w:rsidR="0024699F" w:rsidRPr="00566C5E" w:rsidRDefault="0024699F" w:rsidP="00566C5E">
      <w:pPr>
        <w:autoSpaceDE w:val="0"/>
        <w:autoSpaceDN w:val="0"/>
        <w:adjustRightInd w:val="0"/>
        <w:spacing w:after="0" w:line="240" w:lineRule="auto"/>
        <w:rPr>
          <w:rFonts w:ascii="Times New Roman" w:hAnsi="Times New Roman" w:cs="Times New Roman"/>
          <w:b/>
          <w:color w:val="191919"/>
          <w:sz w:val="24"/>
          <w:szCs w:val="24"/>
        </w:rPr>
      </w:pPr>
    </w:p>
    <w:p w:rsidR="003C0C97" w:rsidRPr="00566C5E" w:rsidRDefault="003C0C97" w:rsidP="00566C5E">
      <w:pPr>
        <w:autoSpaceDE w:val="0"/>
        <w:autoSpaceDN w:val="0"/>
        <w:adjustRightInd w:val="0"/>
        <w:spacing w:after="0" w:line="240" w:lineRule="auto"/>
        <w:rPr>
          <w:rFonts w:ascii="Times New Roman" w:hAnsi="Times New Roman" w:cs="Times New Roman"/>
          <w:b/>
          <w:color w:val="191919"/>
          <w:sz w:val="24"/>
          <w:szCs w:val="24"/>
        </w:rPr>
      </w:pPr>
      <w:r w:rsidRPr="00566C5E">
        <w:rPr>
          <w:rFonts w:ascii="Times New Roman" w:hAnsi="Times New Roman" w:cs="Times New Roman"/>
          <w:b/>
          <w:color w:val="191919"/>
          <w:sz w:val="24"/>
          <w:szCs w:val="24"/>
        </w:rPr>
        <w:t>Задачи:</w:t>
      </w:r>
    </w:p>
    <w:p w:rsidR="003C0C97" w:rsidRPr="00566C5E" w:rsidRDefault="003C0C97" w:rsidP="00566C5E">
      <w:pPr>
        <w:pStyle w:val="a7"/>
        <w:numPr>
          <w:ilvl w:val="0"/>
          <w:numId w:val="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развитие внимания и мотивации школьника</w:t>
      </w:r>
      <w:r w:rsidR="005E28E0" w:rsidRPr="00566C5E">
        <w:rPr>
          <w:rFonts w:ascii="Times New Roman" w:hAnsi="Times New Roman" w:cs="Times New Roman"/>
          <w:color w:val="191919"/>
          <w:sz w:val="24"/>
          <w:szCs w:val="24"/>
        </w:rPr>
        <w:t>;</w:t>
      </w:r>
    </w:p>
    <w:p w:rsidR="003C0C97" w:rsidRPr="00566C5E" w:rsidRDefault="003C0C97" w:rsidP="00566C5E">
      <w:pPr>
        <w:pStyle w:val="a7"/>
        <w:numPr>
          <w:ilvl w:val="0"/>
          <w:numId w:val="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развитие наглядно-образного мышления</w:t>
      </w:r>
      <w:r w:rsidR="005E28E0" w:rsidRPr="00566C5E">
        <w:rPr>
          <w:rFonts w:ascii="Times New Roman" w:hAnsi="Times New Roman" w:cs="Times New Roman"/>
          <w:color w:val="191919"/>
          <w:sz w:val="24"/>
          <w:szCs w:val="24"/>
        </w:rPr>
        <w:t>;</w:t>
      </w:r>
    </w:p>
    <w:p w:rsidR="005E28E0" w:rsidRPr="00566C5E" w:rsidRDefault="005E28E0" w:rsidP="00566C5E">
      <w:pPr>
        <w:pStyle w:val="2"/>
        <w:numPr>
          <w:ilvl w:val="0"/>
          <w:numId w:val="1"/>
        </w:numPr>
        <w:spacing w:after="0" w:line="240" w:lineRule="auto"/>
      </w:pPr>
      <w:r w:rsidRPr="00566C5E">
        <w:t>организация общественно-полезной и досуговой деятельности учащихся;</w:t>
      </w:r>
    </w:p>
    <w:p w:rsidR="005E28E0" w:rsidRPr="00566C5E" w:rsidRDefault="005E28E0" w:rsidP="00566C5E">
      <w:pPr>
        <w:pStyle w:val="2"/>
        <w:numPr>
          <w:ilvl w:val="0"/>
          <w:numId w:val="1"/>
        </w:numPr>
        <w:spacing w:after="0" w:line="240" w:lineRule="auto"/>
      </w:pPr>
      <w:r w:rsidRPr="00566C5E">
        <w:t>включение учащихся в разностороннюю деятельность;</w:t>
      </w:r>
    </w:p>
    <w:p w:rsidR="005E28E0" w:rsidRPr="00566C5E" w:rsidRDefault="005E28E0" w:rsidP="00566C5E">
      <w:pPr>
        <w:pStyle w:val="2"/>
        <w:numPr>
          <w:ilvl w:val="0"/>
          <w:numId w:val="1"/>
        </w:numPr>
        <w:spacing w:after="0" w:line="240" w:lineRule="auto"/>
      </w:pPr>
      <w:r w:rsidRPr="00566C5E">
        <w:t>формирование навыков позитивного коммуникативного общения;</w:t>
      </w:r>
    </w:p>
    <w:p w:rsidR="005E28E0" w:rsidRPr="00566C5E" w:rsidRDefault="005E28E0" w:rsidP="00566C5E">
      <w:pPr>
        <w:pStyle w:val="2"/>
        <w:numPr>
          <w:ilvl w:val="0"/>
          <w:numId w:val="1"/>
        </w:numPr>
        <w:spacing w:after="0" w:line="240" w:lineRule="auto"/>
      </w:pPr>
      <w:r w:rsidRPr="00566C5E">
        <w:t>воспитание трудолюбия, способности к преодолению трудностей, целеустремлённости и настойчивости в достижении результата;</w:t>
      </w:r>
    </w:p>
    <w:p w:rsidR="005E28E0" w:rsidRPr="00566C5E" w:rsidRDefault="005E28E0" w:rsidP="00566C5E">
      <w:pPr>
        <w:autoSpaceDE w:val="0"/>
        <w:autoSpaceDN w:val="0"/>
        <w:adjustRightInd w:val="0"/>
        <w:spacing w:after="0" w:line="240" w:lineRule="auto"/>
        <w:rPr>
          <w:rFonts w:ascii="Times New Roman" w:hAnsi="Times New Roman" w:cs="Times New Roman"/>
          <w:color w:val="191919"/>
          <w:sz w:val="24"/>
          <w:szCs w:val="24"/>
        </w:rPr>
      </w:pPr>
    </w:p>
    <w:p w:rsidR="0024699F" w:rsidRPr="00566C5E" w:rsidRDefault="0024699F" w:rsidP="00566C5E">
      <w:pPr>
        <w:autoSpaceDE w:val="0"/>
        <w:autoSpaceDN w:val="0"/>
        <w:adjustRightInd w:val="0"/>
        <w:spacing w:after="0" w:line="240" w:lineRule="auto"/>
        <w:rPr>
          <w:rFonts w:ascii="Times New Roman" w:hAnsi="Times New Roman" w:cs="Times New Roman"/>
          <w:b/>
          <w:bCs/>
          <w:iCs/>
          <w:color w:val="191919"/>
          <w:sz w:val="24"/>
          <w:szCs w:val="24"/>
        </w:rPr>
      </w:pPr>
    </w:p>
    <w:p w:rsidR="003C0C97" w:rsidRPr="00566C5E" w:rsidRDefault="003C0C97" w:rsidP="00566C5E">
      <w:pPr>
        <w:autoSpaceDE w:val="0"/>
        <w:autoSpaceDN w:val="0"/>
        <w:adjustRightInd w:val="0"/>
        <w:spacing w:after="0" w:line="240" w:lineRule="auto"/>
        <w:rPr>
          <w:rFonts w:ascii="Times New Roman" w:hAnsi="Times New Roman" w:cs="Times New Roman"/>
          <w:b/>
          <w:bCs/>
          <w:i/>
          <w:iCs/>
          <w:color w:val="191919"/>
          <w:sz w:val="24"/>
          <w:szCs w:val="24"/>
        </w:rPr>
      </w:pPr>
      <w:r w:rsidRPr="00566C5E">
        <w:rPr>
          <w:rFonts w:ascii="Times New Roman" w:hAnsi="Times New Roman" w:cs="Times New Roman"/>
          <w:b/>
          <w:bCs/>
          <w:iCs/>
          <w:color w:val="191919"/>
          <w:sz w:val="24"/>
          <w:szCs w:val="24"/>
        </w:rPr>
        <w:t>Ценностные ориентиры содержания к</w:t>
      </w:r>
      <w:r w:rsidR="00E709B8" w:rsidRPr="00566C5E">
        <w:rPr>
          <w:rFonts w:ascii="Times New Roman" w:hAnsi="Times New Roman" w:cs="Times New Roman"/>
          <w:b/>
          <w:bCs/>
          <w:iCs/>
          <w:color w:val="191919"/>
          <w:sz w:val="24"/>
          <w:szCs w:val="24"/>
        </w:rPr>
        <w:t>ружк</w:t>
      </w:r>
      <w:r w:rsidRPr="00566C5E">
        <w:rPr>
          <w:rFonts w:ascii="Times New Roman" w:hAnsi="Times New Roman" w:cs="Times New Roman"/>
          <w:b/>
          <w:bCs/>
          <w:iCs/>
          <w:color w:val="191919"/>
          <w:sz w:val="24"/>
          <w:szCs w:val="24"/>
        </w:rPr>
        <w:t>а</w:t>
      </w:r>
      <w:r w:rsidRPr="00566C5E">
        <w:rPr>
          <w:rFonts w:ascii="Times New Roman" w:hAnsi="Times New Roman" w:cs="Times New Roman"/>
          <w:b/>
          <w:bCs/>
          <w:i/>
          <w:iCs/>
          <w:color w:val="191919"/>
          <w:sz w:val="24"/>
          <w:szCs w:val="24"/>
        </w:rPr>
        <w:t>.</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b/>
          <w:bCs/>
          <w:i/>
          <w:iCs/>
          <w:color w:val="191919"/>
          <w:sz w:val="24"/>
          <w:szCs w:val="24"/>
        </w:rPr>
        <w:t xml:space="preserve"> </w:t>
      </w:r>
      <w:r w:rsidR="0024699F" w:rsidRPr="00566C5E">
        <w:rPr>
          <w:rFonts w:ascii="Times New Roman" w:hAnsi="Times New Roman" w:cs="Times New Roman"/>
          <w:b/>
          <w:bCs/>
          <w:i/>
          <w:iCs/>
          <w:color w:val="191919"/>
          <w:sz w:val="24"/>
          <w:szCs w:val="24"/>
        </w:rPr>
        <w:t xml:space="preserve">   </w:t>
      </w:r>
      <w:r w:rsidRPr="00566C5E">
        <w:rPr>
          <w:rFonts w:ascii="Times New Roman" w:hAnsi="Times New Roman" w:cs="Times New Roman"/>
          <w:color w:val="191919"/>
          <w:sz w:val="24"/>
          <w:szCs w:val="24"/>
        </w:rPr>
        <w:t>Шахматы способствуют улучшению внимания школьника. Шахматы учат ребёнка предупреждать и контролировать угрозы противника.</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Обучение младших школьников шахматам даёт положительные результаты уже сегодня, но от использования межпредметных связей можно ожидать дополнительного эффекта. Эффект будет получен за счёт комплексного представления младшему школьнику знаний и, как следствие, ускорения развития ученика. Шахматы имеют тесные межпредметные связи почти со всеми предметами, составляющими базовый компонент образования в начальной школе. Специфика шахматной игры позволяет понять основы различных наук на шахматном материале.</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Курс шахмат также обеспечивает пропедевтику курса менеджмента,</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так как в процессе игры реализуются функции контроля, планирования</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и анализа, как и при любом процессе управления. Шахматная партия </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является цепочкой принимаемых обеими сторонами решений, а каждый</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ход — это аргумент в споре двух конфликтующих структур.</w:t>
      </w:r>
    </w:p>
    <w:p w:rsidR="003C0C97" w:rsidRPr="00566C5E" w:rsidRDefault="003C0C97"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Шахматы являются также удобным материалом для моделирования</w:t>
      </w:r>
    </w:p>
    <w:p w:rsidR="005E28E0" w:rsidRPr="00566C5E" w:rsidRDefault="003C0C97" w:rsidP="007D1274">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различных процессов.</w:t>
      </w:r>
    </w:p>
    <w:p w:rsidR="004D1B90" w:rsidRPr="00566C5E" w:rsidRDefault="004D1B90"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   </w:t>
      </w:r>
    </w:p>
    <w:p w:rsidR="00AB205D" w:rsidRPr="00566C5E" w:rsidRDefault="004D1B90"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    Учителю дается право перераспределять количество часов, отведенное на изучение конкретных тем, а также варьировать последовательность прохождения тем в зависимости от собственного опыта, подготовленности учащихся, а также от условий работы в данном классе.</w:t>
      </w:r>
    </w:p>
    <w:p w:rsidR="004D1B90" w:rsidRPr="00566C5E" w:rsidRDefault="004D1B90" w:rsidP="00566C5E">
      <w:pPr>
        <w:autoSpaceDE w:val="0"/>
        <w:autoSpaceDN w:val="0"/>
        <w:adjustRightInd w:val="0"/>
        <w:spacing w:after="0" w:line="240" w:lineRule="auto"/>
        <w:rPr>
          <w:rFonts w:ascii="Times New Roman" w:hAnsi="Times New Roman" w:cs="Times New Roman"/>
          <w:color w:val="191919"/>
          <w:sz w:val="24"/>
          <w:szCs w:val="24"/>
        </w:rPr>
      </w:pPr>
    </w:p>
    <w:p w:rsidR="004D1B90" w:rsidRPr="00566C5E" w:rsidRDefault="004D1B90" w:rsidP="00566C5E">
      <w:pPr>
        <w:autoSpaceDE w:val="0"/>
        <w:autoSpaceDN w:val="0"/>
        <w:adjustRightInd w:val="0"/>
        <w:spacing w:after="0" w:line="240" w:lineRule="auto"/>
        <w:rPr>
          <w:rFonts w:ascii="Times New Roman" w:hAnsi="Times New Roman" w:cs="Times New Roman"/>
          <w:color w:val="191919"/>
          <w:sz w:val="24"/>
          <w:szCs w:val="24"/>
        </w:rPr>
      </w:pPr>
    </w:p>
    <w:p w:rsidR="005E28E0" w:rsidRPr="00566C5E" w:rsidRDefault="005E28E0"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Программа предназначена для занятий </w:t>
      </w:r>
      <w:r w:rsidRPr="00566C5E">
        <w:rPr>
          <w:rFonts w:ascii="Times New Roman" w:hAnsi="Times New Roman" w:cs="Times New Roman"/>
          <w:b/>
          <w:color w:val="191919"/>
          <w:sz w:val="24"/>
          <w:szCs w:val="24"/>
        </w:rPr>
        <w:t>детей младшего школьного возраста</w:t>
      </w:r>
      <w:r w:rsidRPr="00566C5E">
        <w:rPr>
          <w:rFonts w:ascii="Times New Roman" w:hAnsi="Times New Roman" w:cs="Times New Roman"/>
          <w:color w:val="191919"/>
          <w:sz w:val="24"/>
          <w:szCs w:val="24"/>
        </w:rPr>
        <w:t>.</w:t>
      </w:r>
    </w:p>
    <w:p w:rsidR="00063A7A" w:rsidRPr="00566C5E" w:rsidRDefault="00063A7A" w:rsidP="00566C5E">
      <w:pPr>
        <w:pStyle w:val="2"/>
        <w:spacing w:after="0" w:line="240" w:lineRule="auto"/>
        <w:rPr>
          <w:b/>
        </w:rPr>
      </w:pPr>
    </w:p>
    <w:p w:rsidR="003D2F1C" w:rsidRPr="00566C5E" w:rsidRDefault="003D2F1C" w:rsidP="00566C5E">
      <w:pPr>
        <w:pStyle w:val="2"/>
        <w:spacing w:after="0" w:line="240" w:lineRule="auto"/>
        <w:rPr>
          <w:b/>
        </w:rPr>
      </w:pPr>
      <w:r w:rsidRPr="00566C5E">
        <w:rPr>
          <w:b/>
        </w:rPr>
        <w:t>Числ</w:t>
      </w:r>
      <w:r w:rsidR="007A627A" w:rsidRPr="00566C5E">
        <w:rPr>
          <w:b/>
        </w:rPr>
        <w:t>енный и возрастной состав курса</w:t>
      </w:r>
      <w:r w:rsidRPr="00566C5E">
        <w:rPr>
          <w:b/>
        </w:rPr>
        <w:t xml:space="preserve"> «Шахматы»</w:t>
      </w:r>
    </w:p>
    <w:p w:rsidR="007468E9" w:rsidRPr="00566C5E" w:rsidRDefault="007A627A" w:rsidP="00566C5E">
      <w:pPr>
        <w:pStyle w:val="2"/>
        <w:spacing w:after="0" w:line="240" w:lineRule="auto"/>
      </w:pPr>
      <w:r w:rsidRPr="00566C5E">
        <w:t xml:space="preserve">Возраст детей </w:t>
      </w:r>
      <w:r w:rsidR="00F27AEB" w:rsidRPr="00566C5E">
        <w:t>от 6,5 лет до 8 лет</w:t>
      </w:r>
      <w:r w:rsidR="007D1274">
        <w:t>, численность 10</w:t>
      </w:r>
      <w:r w:rsidRPr="00566C5E">
        <w:t xml:space="preserve"> человек.</w:t>
      </w:r>
    </w:p>
    <w:p w:rsidR="005E28E0" w:rsidRPr="00566C5E" w:rsidRDefault="00F27AEB" w:rsidP="00566C5E">
      <w:pPr>
        <w:pStyle w:val="2"/>
        <w:spacing w:after="0" w:line="240" w:lineRule="auto"/>
        <w:rPr>
          <w:b/>
        </w:rPr>
      </w:pPr>
      <w:r w:rsidRPr="00566C5E">
        <w:rPr>
          <w:b/>
        </w:rPr>
        <w:t>Ож</w:t>
      </w:r>
      <w:r w:rsidR="00072CC9" w:rsidRPr="00566C5E">
        <w:rPr>
          <w:b/>
        </w:rPr>
        <w:t xml:space="preserve">идаемые </w:t>
      </w:r>
      <w:r w:rsidR="005E28E0" w:rsidRPr="00566C5E">
        <w:rPr>
          <w:b/>
        </w:rPr>
        <w:t xml:space="preserve"> результат</w:t>
      </w:r>
      <w:r w:rsidR="00072CC9" w:rsidRPr="00566C5E">
        <w:rPr>
          <w:b/>
        </w:rPr>
        <w:t>ы</w:t>
      </w:r>
      <w:r w:rsidR="005E28E0" w:rsidRPr="00566C5E">
        <w:rPr>
          <w:b/>
        </w:rPr>
        <w:t>:</w:t>
      </w:r>
    </w:p>
    <w:p w:rsidR="005E28E0" w:rsidRPr="00566C5E" w:rsidRDefault="005E28E0" w:rsidP="00566C5E">
      <w:pPr>
        <w:pStyle w:val="2"/>
        <w:numPr>
          <w:ilvl w:val="0"/>
          <w:numId w:val="3"/>
        </w:numPr>
        <w:spacing w:after="0" w:line="240" w:lineRule="auto"/>
        <w:rPr>
          <w:b/>
        </w:rPr>
      </w:pPr>
      <w:r w:rsidRPr="00566C5E">
        <w:t>овладение навыками игры в шахматы</w:t>
      </w:r>
      <w:r w:rsidR="00072CC9" w:rsidRPr="00566C5E">
        <w:t>;</w:t>
      </w:r>
    </w:p>
    <w:p w:rsidR="005E28E0" w:rsidRPr="00566C5E" w:rsidRDefault="00072CC9" w:rsidP="00566C5E">
      <w:pPr>
        <w:pStyle w:val="2"/>
        <w:numPr>
          <w:ilvl w:val="0"/>
          <w:numId w:val="3"/>
        </w:numPr>
        <w:spacing w:after="0" w:line="240" w:lineRule="auto"/>
        <w:rPr>
          <w:b/>
        </w:rPr>
      </w:pPr>
      <w:r w:rsidRPr="00566C5E">
        <w:t>интеллектуальное развитие детей;</w:t>
      </w:r>
    </w:p>
    <w:p w:rsidR="005E28E0" w:rsidRPr="00566C5E" w:rsidRDefault="00072CC9" w:rsidP="00566C5E">
      <w:pPr>
        <w:pStyle w:val="2"/>
        <w:numPr>
          <w:ilvl w:val="0"/>
          <w:numId w:val="3"/>
        </w:numPr>
        <w:spacing w:after="0" w:line="240" w:lineRule="auto"/>
        <w:rPr>
          <w:b/>
        </w:rPr>
      </w:pPr>
      <w:r w:rsidRPr="00566C5E">
        <w:t>ре</w:t>
      </w:r>
      <w:r w:rsidR="005E28E0" w:rsidRPr="00566C5E">
        <w:t>зультативное участие в соревнованиях различных уровней.</w:t>
      </w:r>
    </w:p>
    <w:p w:rsidR="005E28E0" w:rsidRPr="00566C5E" w:rsidRDefault="005E28E0" w:rsidP="00566C5E">
      <w:pPr>
        <w:autoSpaceDE w:val="0"/>
        <w:autoSpaceDN w:val="0"/>
        <w:adjustRightInd w:val="0"/>
        <w:spacing w:after="0" w:line="240" w:lineRule="auto"/>
        <w:rPr>
          <w:rFonts w:ascii="Times New Roman" w:hAnsi="Times New Roman" w:cs="Times New Roman"/>
          <w:color w:val="191919"/>
          <w:sz w:val="24"/>
          <w:szCs w:val="24"/>
        </w:rPr>
      </w:pPr>
    </w:p>
    <w:p w:rsidR="00072CC9" w:rsidRPr="00566C5E" w:rsidRDefault="00954E65" w:rsidP="00566C5E">
      <w:pPr>
        <w:autoSpaceDE w:val="0"/>
        <w:autoSpaceDN w:val="0"/>
        <w:adjustRightInd w:val="0"/>
        <w:spacing w:after="0" w:line="240" w:lineRule="auto"/>
        <w:rPr>
          <w:rFonts w:ascii="Times New Roman" w:hAnsi="Times New Roman" w:cs="Times New Roman"/>
          <w:b/>
          <w:bCs/>
          <w:iCs/>
          <w:color w:val="191919"/>
          <w:sz w:val="24"/>
          <w:szCs w:val="24"/>
        </w:rPr>
      </w:pPr>
      <w:r w:rsidRPr="00566C5E">
        <w:rPr>
          <w:rFonts w:ascii="Times New Roman" w:hAnsi="Times New Roman" w:cs="Times New Roman"/>
          <w:b/>
          <w:bCs/>
          <w:iCs/>
          <w:color w:val="191919"/>
          <w:sz w:val="24"/>
          <w:szCs w:val="24"/>
        </w:rPr>
        <w:t>Личностные, метапредметные и предметные результаты</w:t>
      </w:r>
      <w:r w:rsidR="00072CC9" w:rsidRPr="00566C5E">
        <w:rPr>
          <w:rFonts w:ascii="Times New Roman" w:hAnsi="Times New Roman" w:cs="Times New Roman"/>
          <w:b/>
          <w:bCs/>
          <w:iCs/>
          <w:color w:val="191919"/>
          <w:sz w:val="24"/>
          <w:szCs w:val="24"/>
        </w:rPr>
        <w:t xml:space="preserve"> </w:t>
      </w:r>
      <w:r w:rsidRPr="00566C5E">
        <w:rPr>
          <w:rFonts w:ascii="Times New Roman" w:hAnsi="Times New Roman" w:cs="Times New Roman"/>
          <w:b/>
          <w:bCs/>
          <w:iCs/>
          <w:color w:val="191919"/>
          <w:sz w:val="24"/>
          <w:szCs w:val="24"/>
        </w:rPr>
        <w:t xml:space="preserve">освоения программы </w:t>
      </w:r>
      <w:r w:rsidR="00072CC9" w:rsidRPr="00566C5E">
        <w:rPr>
          <w:rFonts w:ascii="Times New Roman" w:hAnsi="Times New Roman" w:cs="Times New Roman"/>
          <w:b/>
          <w:bCs/>
          <w:iCs/>
          <w:color w:val="191919"/>
          <w:sz w:val="24"/>
          <w:szCs w:val="24"/>
        </w:rPr>
        <w:t>курса «Шахматы».</w:t>
      </w:r>
    </w:p>
    <w:p w:rsidR="00072CC9" w:rsidRPr="00566C5E" w:rsidRDefault="00954E65" w:rsidP="00566C5E">
      <w:pPr>
        <w:autoSpaceDE w:val="0"/>
        <w:autoSpaceDN w:val="0"/>
        <w:adjustRightInd w:val="0"/>
        <w:spacing w:after="0" w:line="240" w:lineRule="auto"/>
        <w:rPr>
          <w:rFonts w:ascii="Times New Roman" w:hAnsi="Times New Roman" w:cs="Times New Roman"/>
          <w:i/>
          <w:color w:val="191919"/>
          <w:sz w:val="24"/>
          <w:szCs w:val="24"/>
        </w:rPr>
      </w:pPr>
      <w:r w:rsidRPr="00566C5E">
        <w:rPr>
          <w:rFonts w:ascii="Times New Roman" w:hAnsi="Times New Roman" w:cs="Times New Roman"/>
          <w:i/>
          <w:color w:val="191919"/>
          <w:sz w:val="24"/>
          <w:szCs w:val="24"/>
        </w:rPr>
        <w:t>Личностными результатами изучения</w:t>
      </w:r>
      <w:r w:rsidR="00072CC9" w:rsidRPr="00566C5E">
        <w:rPr>
          <w:rFonts w:ascii="Times New Roman" w:hAnsi="Times New Roman" w:cs="Times New Roman"/>
          <w:i/>
          <w:color w:val="191919"/>
          <w:sz w:val="24"/>
          <w:szCs w:val="24"/>
        </w:rPr>
        <w:t xml:space="preserve"> </w:t>
      </w:r>
      <w:r w:rsidRPr="00566C5E">
        <w:rPr>
          <w:rFonts w:ascii="Times New Roman" w:hAnsi="Times New Roman" w:cs="Times New Roman"/>
          <w:i/>
          <w:color w:val="191919"/>
          <w:sz w:val="24"/>
          <w:szCs w:val="24"/>
        </w:rPr>
        <w:t>данного внеурочного курса являются:</w:t>
      </w:r>
    </w:p>
    <w:p w:rsidR="00954E65" w:rsidRPr="00566C5E" w:rsidRDefault="00954E65" w:rsidP="00566C5E">
      <w:pPr>
        <w:pStyle w:val="a7"/>
        <w:numPr>
          <w:ilvl w:val="0"/>
          <w:numId w:val="4"/>
        </w:numPr>
        <w:autoSpaceDE w:val="0"/>
        <w:autoSpaceDN w:val="0"/>
        <w:adjustRightInd w:val="0"/>
        <w:spacing w:after="0" w:line="240" w:lineRule="auto"/>
        <w:rPr>
          <w:rFonts w:ascii="Times New Roman" w:hAnsi="Times New Roman" w:cs="Times New Roman"/>
          <w:i/>
          <w:color w:val="191919"/>
          <w:sz w:val="24"/>
          <w:szCs w:val="24"/>
        </w:rPr>
      </w:pPr>
      <w:r w:rsidRPr="00566C5E">
        <w:rPr>
          <w:rFonts w:ascii="Times New Roman" w:hAnsi="Times New Roman" w:cs="Times New Roman"/>
          <w:color w:val="191919"/>
          <w:sz w:val="24"/>
          <w:szCs w:val="24"/>
        </w:rPr>
        <w:t>развитие любознательности и сообразительности;</w:t>
      </w:r>
    </w:p>
    <w:p w:rsidR="00954E65" w:rsidRPr="00566C5E" w:rsidRDefault="00954E65" w:rsidP="00566C5E">
      <w:pPr>
        <w:pStyle w:val="a7"/>
        <w:numPr>
          <w:ilvl w:val="0"/>
          <w:numId w:val="4"/>
        </w:numPr>
        <w:autoSpaceDE w:val="0"/>
        <w:autoSpaceDN w:val="0"/>
        <w:adjustRightInd w:val="0"/>
        <w:spacing w:after="0" w:line="240" w:lineRule="auto"/>
        <w:rPr>
          <w:rFonts w:ascii="Times New Roman" w:hAnsi="Times New Roman" w:cs="Times New Roman"/>
          <w:i/>
          <w:color w:val="191919"/>
          <w:sz w:val="24"/>
          <w:szCs w:val="24"/>
        </w:rPr>
      </w:pPr>
      <w:r w:rsidRPr="00566C5E">
        <w:rPr>
          <w:rFonts w:ascii="Times New Roman" w:hAnsi="Times New Roman" w:cs="Times New Roman"/>
          <w:color w:val="191919"/>
          <w:sz w:val="24"/>
          <w:szCs w:val="24"/>
        </w:rPr>
        <w:t>развитие целеустремлённости, внимательности, умения контролировать свои действия;</w:t>
      </w:r>
    </w:p>
    <w:p w:rsidR="00954E65" w:rsidRPr="00566C5E" w:rsidRDefault="00954E65" w:rsidP="00566C5E">
      <w:pPr>
        <w:pStyle w:val="a7"/>
        <w:numPr>
          <w:ilvl w:val="0"/>
          <w:numId w:val="4"/>
        </w:numPr>
        <w:autoSpaceDE w:val="0"/>
        <w:autoSpaceDN w:val="0"/>
        <w:adjustRightInd w:val="0"/>
        <w:spacing w:after="0" w:line="240" w:lineRule="auto"/>
        <w:rPr>
          <w:rFonts w:ascii="Times New Roman" w:hAnsi="Times New Roman" w:cs="Times New Roman"/>
          <w:i/>
          <w:color w:val="191919"/>
          <w:sz w:val="24"/>
          <w:szCs w:val="24"/>
        </w:rPr>
      </w:pPr>
      <w:r w:rsidRPr="00566C5E">
        <w:rPr>
          <w:rFonts w:ascii="Times New Roman" w:hAnsi="Times New Roman" w:cs="Times New Roman"/>
          <w:color w:val="191919"/>
          <w:sz w:val="24"/>
          <w:szCs w:val="24"/>
        </w:rPr>
        <w:t>развитие навыков сотрудничества со сверстниками;</w:t>
      </w:r>
    </w:p>
    <w:p w:rsidR="00954E65" w:rsidRPr="00566C5E" w:rsidRDefault="00954E65" w:rsidP="00566C5E">
      <w:pPr>
        <w:pStyle w:val="a7"/>
        <w:numPr>
          <w:ilvl w:val="0"/>
          <w:numId w:val="4"/>
        </w:numPr>
        <w:autoSpaceDE w:val="0"/>
        <w:autoSpaceDN w:val="0"/>
        <w:adjustRightInd w:val="0"/>
        <w:spacing w:after="0" w:line="240" w:lineRule="auto"/>
        <w:rPr>
          <w:rFonts w:ascii="Times New Roman" w:hAnsi="Times New Roman" w:cs="Times New Roman"/>
          <w:i/>
          <w:color w:val="191919"/>
          <w:sz w:val="24"/>
          <w:szCs w:val="24"/>
        </w:rPr>
      </w:pPr>
      <w:r w:rsidRPr="00566C5E">
        <w:rPr>
          <w:rFonts w:ascii="Times New Roman" w:hAnsi="Times New Roman" w:cs="Times New Roman"/>
          <w:color w:val="191919"/>
          <w:sz w:val="24"/>
          <w:szCs w:val="24"/>
        </w:rPr>
        <w:t>развитие наглядно-образного мышления и логики.</w:t>
      </w:r>
    </w:p>
    <w:p w:rsidR="00072CC9" w:rsidRPr="00566C5E" w:rsidRDefault="00072CC9" w:rsidP="00566C5E">
      <w:pPr>
        <w:autoSpaceDE w:val="0"/>
        <w:autoSpaceDN w:val="0"/>
        <w:adjustRightInd w:val="0"/>
        <w:spacing w:after="0" w:line="240" w:lineRule="auto"/>
        <w:rPr>
          <w:rFonts w:ascii="Times New Roman" w:hAnsi="Times New Roman" w:cs="Times New Roman"/>
          <w:i/>
          <w:color w:val="191919"/>
          <w:sz w:val="24"/>
          <w:szCs w:val="24"/>
        </w:rPr>
      </w:pPr>
    </w:p>
    <w:p w:rsidR="00087500" w:rsidRPr="00566C5E" w:rsidRDefault="00954E65"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i/>
          <w:color w:val="191919"/>
          <w:sz w:val="24"/>
          <w:szCs w:val="24"/>
        </w:rPr>
        <w:t>Предметные и метапредметные результаты</w:t>
      </w:r>
      <w:r w:rsidRPr="00566C5E">
        <w:rPr>
          <w:rFonts w:ascii="Times New Roman" w:hAnsi="Times New Roman" w:cs="Times New Roman"/>
          <w:color w:val="191919"/>
          <w:sz w:val="24"/>
          <w:szCs w:val="24"/>
        </w:rPr>
        <w:t xml:space="preserve"> представлены в содержании программы в разделах «Учащиеся должны знать» и «Учащиеся</w:t>
      </w:r>
      <w:r w:rsidR="00072CC9" w:rsidRPr="00566C5E">
        <w:rPr>
          <w:rFonts w:ascii="Times New Roman" w:hAnsi="Times New Roman" w:cs="Times New Roman"/>
          <w:color w:val="191919"/>
          <w:sz w:val="24"/>
          <w:szCs w:val="24"/>
        </w:rPr>
        <w:t xml:space="preserve"> </w:t>
      </w:r>
      <w:r w:rsidRPr="00566C5E">
        <w:rPr>
          <w:rFonts w:ascii="Times New Roman" w:hAnsi="Times New Roman" w:cs="Times New Roman"/>
          <w:color w:val="191919"/>
          <w:sz w:val="24"/>
          <w:szCs w:val="24"/>
        </w:rPr>
        <w:t>должны уметь».</w:t>
      </w:r>
    </w:p>
    <w:p w:rsidR="00A2236D" w:rsidRPr="00566C5E" w:rsidRDefault="00A2236D" w:rsidP="00566C5E">
      <w:pPr>
        <w:autoSpaceDE w:val="0"/>
        <w:autoSpaceDN w:val="0"/>
        <w:adjustRightInd w:val="0"/>
        <w:spacing w:after="0" w:line="240" w:lineRule="auto"/>
        <w:rPr>
          <w:rFonts w:ascii="Times New Roman" w:hAnsi="Times New Roman" w:cs="Times New Roman"/>
          <w:i/>
          <w:i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color w:val="191919"/>
          <w:sz w:val="24"/>
          <w:szCs w:val="24"/>
        </w:rPr>
      </w:pPr>
      <w:r w:rsidRPr="00566C5E">
        <w:rPr>
          <w:rFonts w:ascii="Times New Roman" w:hAnsi="Times New Roman" w:cs="Times New Roman"/>
          <w:b/>
          <w:iCs/>
          <w:color w:val="191919"/>
          <w:sz w:val="24"/>
          <w:szCs w:val="24"/>
        </w:rPr>
        <w:t>К концу изучения</w:t>
      </w:r>
      <w:r w:rsidRPr="00566C5E">
        <w:rPr>
          <w:rFonts w:ascii="Times New Roman" w:hAnsi="Times New Roman" w:cs="Times New Roman"/>
          <w:b/>
          <w:i/>
          <w:iCs/>
          <w:color w:val="191919"/>
          <w:sz w:val="24"/>
          <w:szCs w:val="24"/>
        </w:rPr>
        <w:t xml:space="preserve"> </w:t>
      </w:r>
      <w:r w:rsidRPr="00566C5E">
        <w:rPr>
          <w:rFonts w:ascii="Times New Roman" w:hAnsi="Times New Roman" w:cs="Times New Roman"/>
          <w:b/>
          <w:bCs/>
          <w:i/>
          <w:iCs/>
          <w:color w:val="191919"/>
          <w:sz w:val="24"/>
          <w:szCs w:val="24"/>
        </w:rPr>
        <w:t xml:space="preserve">модуля I </w:t>
      </w:r>
      <w:r w:rsidRPr="00566C5E">
        <w:rPr>
          <w:rFonts w:ascii="Times New Roman" w:hAnsi="Times New Roman" w:cs="Times New Roman"/>
          <w:b/>
          <w:iCs/>
          <w:color w:val="191919"/>
          <w:sz w:val="24"/>
          <w:szCs w:val="24"/>
        </w:rPr>
        <w:t>учащиеся должны</w:t>
      </w:r>
      <w:r w:rsidRPr="00566C5E">
        <w:rPr>
          <w:rFonts w:ascii="Times New Roman" w:hAnsi="Times New Roman" w:cs="Times New Roman"/>
          <w:b/>
          <w:i/>
          <w:iCs/>
          <w:color w:val="191919"/>
          <w:sz w:val="24"/>
          <w:szCs w:val="24"/>
        </w:rPr>
        <w:t xml:space="preserve"> </w:t>
      </w:r>
      <w:r w:rsidRPr="00566C5E">
        <w:rPr>
          <w:rFonts w:ascii="Times New Roman" w:hAnsi="Times New Roman" w:cs="Times New Roman"/>
          <w:b/>
          <w:bCs/>
          <w:i/>
          <w:iCs/>
          <w:color w:val="191919"/>
          <w:sz w:val="24"/>
          <w:szCs w:val="24"/>
        </w:rPr>
        <w:t>знать</w:t>
      </w:r>
      <w:r w:rsidRPr="00566C5E">
        <w:rPr>
          <w:rFonts w:ascii="Times New Roman" w:hAnsi="Times New Roman" w:cs="Times New Roman"/>
          <w:b/>
          <w:color w:val="191919"/>
          <w:sz w:val="24"/>
          <w:szCs w:val="24"/>
        </w:rPr>
        <w:t>:</w:t>
      </w:r>
    </w:p>
    <w:p w:rsidR="00A2236D" w:rsidRPr="00566C5E" w:rsidRDefault="00A2236D" w:rsidP="00566C5E">
      <w:pPr>
        <w:pStyle w:val="a7"/>
        <w:numPr>
          <w:ilvl w:val="0"/>
          <w:numId w:val="10"/>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шахматную доску и её структуру;</w:t>
      </w:r>
    </w:p>
    <w:p w:rsidR="00A2236D" w:rsidRPr="00566C5E" w:rsidRDefault="00A2236D" w:rsidP="00566C5E">
      <w:pPr>
        <w:pStyle w:val="a7"/>
        <w:numPr>
          <w:ilvl w:val="0"/>
          <w:numId w:val="10"/>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обозначение полей линий;</w:t>
      </w:r>
    </w:p>
    <w:p w:rsidR="00A2236D" w:rsidRPr="00566C5E" w:rsidRDefault="00A2236D" w:rsidP="00566C5E">
      <w:pPr>
        <w:pStyle w:val="a7"/>
        <w:numPr>
          <w:ilvl w:val="0"/>
          <w:numId w:val="10"/>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ходы и взятия всех фигур, рокировку;</w:t>
      </w:r>
    </w:p>
    <w:p w:rsidR="00A2236D" w:rsidRPr="00566C5E" w:rsidRDefault="00A2236D" w:rsidP="00566C5E">
      <w:pPr>
        <w:pStyle w:val="a7"/>
        <w:numPr>
          <w:ilvl w:val="0"/>
          <w:numId w:val="10"/>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основные шахматные понятия (шах, мат, пат, выигрыш, ничья,</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          ударность и подвижность фигур, ценность фигур, угроза, нападение, </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          защита, три стадии шахматной партии, развитие и др.);</w:t>
      </w:r>
    </w:p>
    <w:p w:rsidR="00A2236D" w:rsidRPr="00566C5E" w:rsidRDefault="00A2236D" w:rsidP="00566C5E">
      <w:pPr>
        <w:autoSpaceDE w:val="0"/>
        <w:autoSpaceDN w:val="0"/>
        <w:adjustRightInd w:val="0"/>
        <w:spacing w:after="0" w:line="240" w:lineRule="auto"/>
        <w:rPr>
          <w:rFonts w:ascii="Times New Roman" w:hAnsi="Times New Roman" w:cs="Times New Roman"/>
          <w:b/>
          <w:bCs/>
          <w:i/>
          <w:i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i/>
          <w:iCs/>
          <w:color w:val="191919"/>
          <w:sz w:val="24"/>
          <w:szCs w:val="24"/>
        </w:rPr>
      </w:pPr>
      <w:r w:rsidRPr="00566C5E">
        <w:rPr>
          <w:rFonts w:ascii="Times New Roman" w:hAnsi="Times New Roman" w:cs="Times New Roman"/>
          <w:b/>
          <w:bCs/>
          <w:iCs/>
          <w:color w:val="191919"/>
          <w:sz w:val="24"/>
          <w:szCs w:val="24"/>
        </w:rPr>
        <w:t>К концу изучения</w:t>
      </w:r>
      <w:r w:rsidRPr="00566C5E">
        <w:rPr>
          <w:rFonts w:ascii="Times New Roman" w:hAnsi="Times New Roman" w:cs="Times New Roman"/>
          <w:b/>
          <w:bCs/>
          <w:i/>
          <w:iCs/>
          <w:color w:val="191919"/>
          <w:sz w:val="24"/>
          <w:szCs w:val="24"/>
        </w:rPr>
        <w:t xml:space="preserve"> модуля I </w:t>
      </w:r>
      <w:r w:rsidRPr="00566C5E">
        <w:rPr>
          <w:rFonts w:ascii="Times New Roman" w:hAnsi="Times New Roman" w:cs="Times New Roman"/>
          <w:b/>
          <w:iCs/>
          <w:color w:val="191919"/>
          <w:sz w:val="24"/>
          <w:szCs w:val="24"/>
        </w:rPr>
        <w:t>учащиеся должны</w:t>
      </w:r>
      <w:r w:rsidRPr="00566C5E">
        <w:rPr>
          <w:rFonts w:ascii="Times New Roman" w:hAnsi="Times New Roman" w:cs="Times New Roman"/>
          <w:b/>
          <w:i/>
          <w:iCs/>
          <w:color w:val="191919"/>
          <w:sz w:val="24"/>
          <w:szCs w:val="24"/>
        </w:rPr>
        <w:t xml:space="preserve"> </w:t>
      </w:r>
      <w:r w:rsidRPr="00566C5E">
        <w:rPr>
          <w:rFonts w:ascii="Times New Roman" w:hAnsi="Times New Roman" w:cs="Times New Roman"/>
          <w:b/>
          <w:bCs/>
          <w:i/>
          <w:iCs/>
          <w:color w:val="191919"/>
          <w:sz w:val="24"/>
          <w:szCs w:val="24"/>
        </w:rPr>
        <w:t>уметь:</w:t>
      </w:r>
    </w:p>
    <w:p w:rsidR="00A2236D" w:rsidRPr="00566C5E" w:rsidRDefault="00A2236D" w:rsidP="00566C5E">
      <w:pPr>
        <w:pStyle w:val="a7"/>
        <w:numPr>
          <w:ilvl w:val="0"/>
          <w:numId w:val="1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играть партию от начала до конца по шахматным правилам;</w:t>
      </w:r>
    </w:p>
    <w:p w:rsidR="00A2236D" w:rsidRPr="00566C5E" w:rsidRDefault="00A2236D" w:rsidP="00566C5E">
      <w:pPr>
        <w:pStyle w:val="a7"/>
        <w:numPr>
          <w:ilvl w:val="0"/>
          <w:numId w:val="1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записывать партии и позиции, разыгрывать партии по записи;</w:t>
      </w:r>
    </w:p>
    <w:p w:rsidR="00A2236D" w:rsidRPr="00566C5E" w:rsidRDefault="00A2236D" w:rsidP="00566C5E">
      <w:pPr>
        <w:pStyle w:val="a7"/>
        <w:numPr>
          <w:ilvl w:val="0"/>
          <w:numId w:val="1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находить мат в один ход в любых задачах такого типа;</w:t>
      </w:r>
    </w:p>
    <w:p w:rsidR="00A2236D" w:rsidRPr="00566C5E" w:rsidRDefault="00A2236D" w:rsidP="00566C5E">
      <w:pPr>
        <w:pStyle w:val="a7"/>
        <w:numPr>
          <w:ilvl w:val="0"/>
          <w:numId w:val="11"/>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оценивать количество материала каждой из сторон и определять</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          наличие материального перевеса;</w:t>
      </w:r>
    </w:p>
    <w:p w:rsidR="00A2236D" w:rsidRPr="00566C5E" w:rsidRDefault="00A2236D" w:rsidP="00566C5E">
      <w:pPr>
        <w:pStyle w:val="a7"/>
        <w:numPr>
          <w:ilvl w:val="0"/>
          <w:numId w:val="12"/>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планировать, контролировать и оценивать действия соперников;</w:t>
      </w:r>
    </w:p>
    <w:p w:rsidR="00A2236D" w:rsidRPr="00566C5E" w:rsidRDefault="00A2236D" w:rsidP="00566C5E">
      <w:pPr>
        <w:pStyle w:val="a7"/>
        <w:numPr>
          <w:ilvl w:val="0"/>
          <w:numId w:val="12"/>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определять общую цель и пути её достижения;</w:t>
      </w:r>
    </w:p>
    <w:p w:rsidR="00A2236D" w:rsidRPr="007360F3" w:rsidRDefault="00A2236D" w:rsidP="007360F3">
      <w:pPr>
        <w:pStyle w:val="a7"/>
        <w:numPr>
          <w:ilvl w:val="0"/>
          <w:numId w:val="12"/>
        </w:num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решать лабиринтные задачи (маршруты фигур) на шахматном материале.</w:t>
      </w:r>
    </w:p>
    <w:p w:rsidR="00AA2F1A" w:rsidRPr="00566C5E" w:rsidRDefault="003D2F1C" w:rsidP="00566C5E">
      <w:pPr>
        <w:pStyle w:val="a4"/>
        <w:spacing w:before="0" w:beforeAutospacing="0" w:after="0" w:afterAutospacing="0"/>
        <w:rPr>
          <w:b/>
          <w:color w:val="000000"/>
        </w:rPr>
      </w:pPr>
      <w:r w:rsidRPr="00566C5E">
        <w:rPr>
          <w:b/>
          <w:color w:val="000000"/>
        </w:rPr>
        <w:t xml:space="preserve">Материально – техническое обеспечение </w:t>
      </w:r>
    </w:p>
    <w:p w:rsidR="003D2F1C" w:rsidRPr="00566C5E" w:rsidRDefault="003D2F1C" w:rsidP="00566C5E">
      <w:pPr>
        <w:pStyle w:val="a4"/>
        <w:spacing w:before="0" w:beforeAutospacing="0" w:after="0" w:afterAutospacing="0"/>
        <w:rPr>
          <w:b/>
          <w:color w:val="000000"/>
        </w:rPr>
      </w:pPr>
      <w:r w:rsidRPr="00566C5E">
        <w:rPr>
          <w:b/>
          <w:color w:val="000000"/>
        </w:rPr>
        <w:t>Учебно – методический комплект:</w:t>
      </w:r>
    </w:p>
    <w:p w:rsidR="007360F3" w:rsidRDefault="007468E9" w:rsidP="007360F3">
      <w:pPr>
        <w:pStyle w:val="a4"/>
        <w:numPr>
          <w:ilvl w:val="0"/>
          <w:numId w:val="7"/>
        </w:numPr>
        <w:spacing w:before="0" w:beforeAutospacing="0" w:after="0" w:afterAutospacing="0"/>
        <w:rPr>
          <w:color w:val="000000"/>
        </w:rPr>
      </w:pPr>
      <w:r w:rsidRPr="00566C5E">
        <w:rPr>
          <w:color w:val="000000"/>
        </w:rPr>
        <w:t xml:space="preserve">А.А. Тимофеев </w:t>
      </w:r>
      <w:r w:rsidR="002D29E7" w:rsidRPr="00566C5E">
        <w:rPr>
          <w:color w:val="000000"/>
        </w:rPr>
        <w:t xml:space="preserve"> "Программа</w:t>
      </w:r>
      <w:r w:rsidR="003D2F1C" w:rsidRPr="00566C5E">
        <w:rPr>
          <w:color w:val="000000"/>
        </w:rPr>
        <w:t xml:space="preserve"> курса "Шахматы – школе: Для начальных классов общеобразовательных учреждений", 2011</w:t>
      </w:r>
    </w:p>
    <w:p w:rsidR="007360F3" w:rsidRPr="007360F3" w:rsidRDefault="007468E9" w:rsidP="007360F3">
      <w:pPr>
        <w:pStyle w:val="a4"/>
        <w:numPr>
          <w:ilvl w:val="0"/>
          <w:numId w:val="7"/>
        </w:numPr>
        <w:spacing w:before="0" w:beforeAutospacing="0" w:after="0" w:afterAutospacing="0"/>
        <w:rPr>
          <w:color w:val="000000"/>
        </w:rPr>
      </w:pPr>
      <w:r w:rsidRPr="00566C5E">
        <w:t>Сборник  программ</w:t>
      </w:r>
      <w:r w:rsidR="00AA2F1A" w:rsidRPr="00566C5E">
        <w:t xml:space="preserve"> внеурочной деятельности. </w:t>
      </w:r>
      <w:r w:rsidRPr="00566C5E">
        <w:t>1-4 классы</w:t>
      </w:r>
      <w:r w:rsidR="00AA2F1A" w:rsidRPr="00566C5E">
        <w:t xml:space="preserve"> / под ред. </w:t>
      </w:r>
      <w:r w:rsidRPr="00566C5E">
        <w:br/>
        <w:t>Н.Ф. Виноградовой</w:t>
      </w:r>
      <w:r w:rsidR="00AA2F1A" w:rsidRPr="00566C5E">
        <w:t xml:space="preserve"> – М.:</w:t>
      </w:r>
      <w:r w:rsidRPr="00566C5E">
        <w:t xml:space="preserve"> «Вентана-Граф»,</w:t>
      </w:r>
      <w:r w:rsidR="00E91461" w:rsidRPr="00566C5E">
        <w:t xml:space="preserve"> 2012</w:t>
      </w:r>
      <w:r w:rsidR="00AA2F1A" w:rsidRPr="00566C5E">
        <w:t>.</w:t>
      </w:r>
      <w:r w:rsidR="00AA2F1A" w:rsidRPr="00566C5E">
        <w:br/>
      </w:r>
      <w:r w:rsidR="007360F3">
        <w:rPr>
          <w:b/>
          <w:color w:val="000000"/>
        </w:rPr>
        <w:t>Технические средства обучения</w:t>
      </w:r>
    </w:p>
    <w:p w:rsidR="00566C5E" w:rsidRPr="002E2F7A" w:rsidRDefault="000F7BCA" w:rsidP="007360F3">
      <w:pPr>
        <w:pStyle w:val="a4"/>
        <w:numPr>
          <w:ilvl w:val="0"/>
          <w:numId w:val="7"/>
        </w:numPr>
        <w:spacing w:before="0" w:beforeAutospacing="0" w:after="0" w:afterAutospacing="0"/>
        <w:rPr>
          <w:color w:val="000000"/>
        </w:rPr>
      </w:pPr>
      <w:r w:rsidRPr="007360F3">
        <w:rPr>
          <w:color w:val="000000"/>
        </w:rPr>
        <w:t>Компьютер</w:t>
      </w:r>
    </w:p>
    <w:p w:rsidR="00AD2C8E" w:rsidRPr="00566C5E" w:rsidRDefault="00DA4342" w:rsidP="00566C5E">
      <w:pPr>
        <w:pStyle w:val="a4"/>
        <w:spacing w:after="0" w:afterAutospacing="0"/>
        <w:jc w:val="center"/>
        <w:rPr>
          <w:b/>
          <w:color w:val="000000"/>
        </w:rPr>
      </w:pPr>
      <w:r w:rsidRPr="00566C5E">
        <w:rPr>
          <w:b/>
          <w:color w:val="000000"/>
        </w:rPr>
        <w:t xml:space="preserve">Содержание работы </w:t>
      </w:r>
      <w:r w:rsidR="007468E9" w:rsidRPr="00566C5E">
        <w:rPr>
          <w:b/>
          <w:color w:val="000000"/>
        </w:rPr>
        <w:t>кружка</w:t>
      </w:r>
      <w:r w:rsidR="009840B7" w:rsidRPr="00566C5E">
        <w:rPr>
          <w:b/>
          <w:color w:val="000000"/>
        </w:rPr>
        <w:t xml:space="preserve"> «Шахматы»</w:t>
      </w:r>
    </w:p>
    <w:p w:rsidR="009840B7" w:rsidRPr="00566C5E" w:rsidRDefault="007D1274" w:rsidP="00566C5E">
      <w:pPr>
        <w:pStyle w:val="a4"/>
        <w:spacing w:after="0" w:afterAutospacing="0"/>
        <w:jc w:val="center"/>
        <w:rPr>
          <w:b/>
          <w:color w:val="000000"/>
        </w:rPr>
      </w:pPr>
      <w:r>
        <w:rPr>
          <w:b/>
          <w:color w:val="000000"/>
        </w:rPr>
        <w:t>(68 ч – 2</w:t>
      </w:r>
      <w:r w:rsidR="00AD2C8E" w:rsidRPr="00566C5E">
        <w:rPr>
          <w:b/>
          <w:color w:val="000000"/>
        </w:rPr>
        <w:t xml:space="preserve"> ч в неделю)</w:t>
      </w:r>
    </w:p>
    <w:p w:rsidR="00C34B11" w:rsidRPr="00566C5E" w:rsidRDefault="00C34B11" w:rsidP="00566C5E">
      <w:pPr>
        <w:autoSpaceDE w:val="0"/>
        <w:autoSpaceDN w:val="0"/>
        <w:adjustRightInd w:val="0"/>
        <w:spacing w:after="0" w:line="240" w:lineRule="auto"/>
        <w:rPr>
          <w:rFonts w:ascii="Times New Roman" w:hAnsi="Times New Roman" w:cs="Times New Roman"/>
          <w:b/>
          <w:b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color w:val="191919"/>
          <w:sz w:val="24"/>
          <w:szCs w:val="24"/>
        </w:rPr>
      </w:pPr>
      <w:r w:rsidRPr="00566C5E">
        <w:rPr>
          <w:rFonts w:ascii="Times New Roman" w:hAnsi="Times New Roman" w:cs="Times New Roman"/>
          <w:b/>
          <w:bCs/>
          <w:color w:val="191919"/>
          <w:sz w:val="24"/>
          <w:szCs w:val="24"/>
        </w:rPr>
        <w:t>Шахматная доска и фигуры</w:t>
      </w:r>
      <w:r w:rsidR="007D1274">
        <w:rPr>
          <w:rFonts w:ascii="Times New Roman" w:hAnsi="Times New Roman" w:cs="Times New Roman"/>
          <w:b/>
          <w:bCs/>
          <w:color w:val="191919"/>
          <w:sz w:val="24"/>
          <w:szCs w:val="24"/>
        </w:rPr>
        <w:t xml:space="preserve"> (4</w:t>
      </w:r>
      <w:r w:rsidR="00C34B11" w:rsidRPr="00566C5E">
        <w:rPr>
          <w:rFonts w:ascii="Times New Roman" w:hAnsi="Times New Roman" w:cs="Times New Roman"/>
          <w:b/>
          <w:bCs/>
          <w:color w:val="191919"/>
          <w:sz w:val="24"/>
          <w:szCs w:val="24"/>
        </w:rPr>
        <w:t xml:space="preserve"> ч)</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Шахматная доска. Поля, линии. Легенда о возникновении шахмат.</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Обозначение полей и линий. Шахматные фигуры и их обозначения.</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color w:val="191919"/>
          <w:sz w:val="24"/>
          <w:szCs w:val="24"/>
        </w:rPr>
      </w:pPr>
      <w:r w:rsidRPr="00566C5E">
        <w:rPr>
          <w:rFonts w:ascii="Times New Roman" w:hAnsi="Times New Roman" w:cs="Times New Roman"/>
          <w:b/>
          <w:bCs/>
          <w:color w:val="191919"/>
          <w:sz w:val="24"/>
          <w:szCs w:val="24"/>
        </w:rPr>
        <w:t>Ходы и взятия фигур</w:t>
      </w:r>
      <w:r w:rsidR="007D1274">
        <w:rPr>
          <w:rFonts w:ascii="Times New Roman" w:hAnsi="Times New Roman" w:cs="Times New Roman"/>
          <w:b/>
          <w:bCs/>
          <w:color w:val="191919"/>
          <w:sz w:val="24"/>
          <w:szCs w:val="24"/>
        </w:rPr>
        <w:t xml:space="preserve"> (26</w:t>
      </w:r>
      <w:r w:rsidR="00C34B11" w:rsidRPr="00566C5E">
        <w:rPr>
          <w:rFonts w:ascii="Times New Roman" w:hAnsi="Times New Roman" w:cs="Times New Roman"/>
          <w:b/>
          <w:bCs/>
          <w:color w:val="191919"/>
          <w:sz w:val="24"/>
          <w:szCs w:val="24"/>
        </w:rPr>
        <w:t xml:space="preserve"> ч)</w:t>
      </w:r>
    </w:p>
    <w:p w:rsidR="007B35C2"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Ходы и взятия ладьи, слона, ферзя, короля и пешки. Ударность и </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подвижность фигур в зависимости от положения на доске. Угроза, </w:t>
      </w:r>
      <w:r w:rsidR="007B35C2" w:rsidRPr="00566C5E">
        <w:rPr>
          <w:rFonts w:ascii="Times New Roman" w:hAnsi="Times New Roman" w:cs="Times New Roman"/>
          <w:color w:val="191919"/>
          <w:sz w:val="24"/>
          <w:szCs w:val="24"/>
        </w:rPr>
        <w:br/>
      </w:r>
      <w:r w:rsidRPr="00566C5E">
        <w:rPr>
          <w:rFonts w:ascii="Times New Roman" w:hAnsi="Times New Roman" w:cs="Times New Roman"/>
          <w:color w:val="191919"/>
          <w:sz w:val="24"/>
          <w:szCs w:val="24"/>
        </w:rPr>
        <w:t>нападение, защита. Превращение и взятие на проходе пешкой. Значение короля.</w:t>
      </w:r>
    </w:p>
    <w:p w:rsidR="007B35C2"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Шах. Короткая и длинная рокировка. Начальная позиция. Запись </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шахматных позиций. Практическая игра.</w:t>
      </w:r>
    </w:p>
    <w:p w:rsidR="00C34B11" w:rsidRPr="00566C5E" w:rsidRDefault="00C34B11" w:rsidP="00566C5E">
      <w:pPr>
        <w:autoSpaceDE w:val="0"/>
        <w:autoSpaceDN w:val="0"/>
        <w:adjustRightInd w:val="0"/>
        <w:spacing w:after="0" w:line="240" w:lineRule="auto"/>
        <w:rPr>
          <w:rFonts w:ascii="Times New Roman" w:hAnsi="Times New Roman" w:cs="Times New Roman"/>
          <w:b/>
          <w:b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color w:val="191919"/>
          <w:sz w:val="24"/>
          <w:szCs w:val="24"/>
        </w:rPr>
      </w:pPr>
      <w:r w:rsidRPr="00566C5E">
        <w:rPr>
          <w:rFonts w:ascii="Times New Roman" w:hAnsi="Times New Roman" w:cs="Times New Roman"/>
          <w:b/>
          <w:bCs/>
          <w:color w:val="191919"/>
          <w:sz w:val="24"/>
          <w:szCs w:val="24"/>
        </w:rPr>
        <w:t>Цель и результат шахматной партии. Шах, мат и пат</w:t>
      </w:r>
      <w:r w:rsidR="00C34B11" w:rsidRPr="00566C5E">
        <w:rPr>
          <w:rFonts w:ascii="Times New Roman" w:hAnsi="Times New Roman" w:cs="Times New Roman"/>
          <w:b/>
          <w:bCs/>
          <w:color w:val="191919"/>
          <w:sz w:val="24"/>
          <w:szCs w:val="24"/>
        </w:rPr>
        <w:t xml:space="preserve"> (10 ч)</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Способы защиты от шаха. Открытый, двойной шах. Мат. Сходство</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и различие между понятиями шаха и мата. Алгоритм решения задач на</w:t>
      </w:r>
    </w:p>
    <w:p w:rsidR="007B35C2"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мат в один ход. Пат. «Бешеные» фигуры. Сходство и различие между </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понятиями мата и пата. Выигрыш, ничья, виды ничьей (в том числе вечный</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шах). Правила шахматных соревнований. Шахматные часы.</w:t>
      </w:r>
    </w:p>
    <w:p w:rsidR="00C34B11" w:rsidRPr="00566C5E" w:rsidRDefault="00C34B11" w:rsidP="00566C5E">
      <w:pPr>
        <w:autoSpaceDE w:val="0"/>
        <w:autoSpaceDN w:val="0"/>
        <w:adjustRightInd w:val="0"/>
        <w:spacing w:after="0" w:line="240" w:lineRule="auto"/>
        <w:rPr>
          <w:rFonts w:ascii="Times New Roman" w:hAnsi="Times New Roman" w:cs="Times New Roman"/>
          <w:b/>
          <w:b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color w:val="191919"/>
          <w:sz w:val="24"/>
          <w:szCs w:val="24"/>
        </w:rPr>
      </w:pPr>
      <w:r w:rsidRPr="00566C5E">
        <w:rPr>
          <w:rFonts w:ascii="Times New Roman" w:hAnsi="Times New Roman" w:cs="Times New Roman"/>
          <w:b/>
          <w:bCs/>
          <w:color w:val="191919"/>
          <w:sz w:val="24"/>
          <w:szCs w:val="24"/>
        </w:rPr>
        <w:t>Запись шахматных ходов</w:t>
      </w:r>
      <w:r w:rsidR="007D1274">
        <w:rPr>
          <w:rFonts w:ascii="Times New Roman" w:hAnsi="Times New Roman" w:cs="Times New Roman"/>
          <w:b/>
          <w:bCs/>
          <w:color w:val="191919"/>
          <w:sz w:val="24"/>
          <w:szCs w:val="24"/>
        </w:rPr>
        <w:t xml:space="preserve"> (4</w:t>
      </w:r>
      <w:r w:rsidR="00C34B11" w:rsidRPr="00566C5E">
        <w:rPr>
          <w:rFonts w:ascii="Times New Roman" w:hAnsi="Times New Roman" w:cs="Times New Roman"/>
          <w:b/>
          <w:bCs/>
          <w:color w:val="191919"/>
          <w:sz w:val="24"/>
          <w:szCs w:val="24"/>
        </w:rPr>
        <w:t xml:space="preserve"> ч)</w:t>
      </w:r>
    </w:p>
    <w:p w:rsidR="007B35C2"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Принцип записи перемещения фигуры. Полная и краткая нотация. </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Условные обозначения перемещения, взятия, рокировки. Шахматный диктант.</w:t>
      </w:r>
    </w:p>
    <w:p w:rsidR="00C34B11" w:rsidRPr="00566C5E" w:rsidRDefault="00C34B11" w:rsidP="00566C5E">
      <w:pPr>
        <w:autoSpaceDE w:val="0"/>
        <w:autoSpaceDN w:val="0"/>
        <w:adjustRightInd w:val="0"/>
        <w:spacing w:after="0" w:line="240" w:lineRule="auto"/>
        <w:rPr>
          <w:rFonts w:ascii="Times New Roman" w:hAnsi="Times New Roman" w:cs="Times New Roman"/>
          <w:b/>
          <w:b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color w:val="191919"/>
          <w:sz w:val="24"/>
          <w:szCs w:val="24"/>
        </w:rPr>
      </w:pPr>
      <w:r w:rsidRPr="00566C5E">
        <w:rPr>
          <w:rFonts w:ascii="Times New Roman" w:hAnsi="Times New Roman" w:cs="Times New Roman"/>
          <w:b/>
          <w:bCs/>
          <w:color w:val="191919"/>
          <w:sz w:val="24"/>
          <w:szCs w:val="24"/>
        </w:rPr>
        <w:t>Ценность шахматных фигур. Нападение и защита, размен</w:t>
      </w:r>
      <w:r w:rsidR="007D1274">
        <w:rPr>
          <w:rFonts w:ascii="Times New Roman" w:hAnsi="Times New Roman" w:cs="Times New Roman"/>
          <w:b/>
          <w:bCs/>
          <w:color w:val="191919"/>
          <w:sz w:val="24"/>
          <w:szCs w:val="24"/>
        </w:rPr>
        <w:t xml:space="preserve"> (4</w:t>
      </w:r>
      <w:r w:rsidR="00C34B11" w:rsidRPr="00566C5E">
        <w:rPr>
          <w:rFonts w:ascii="Times New Roman" w:hAnsi="Times New Roman" w:cs="Times New Roman"/>
          <w:b/>
          <w:bCs/>
          <w:color w:val="191919"/>
          <w:sz w:val="24"/>
          <w:szCs w:val="24"/>
        </w:rPr>
        <w:t xml:space="preserve"> ч)</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Ценность фигур. Единица измерения ценности. Изменение ценности</w:t>
      </w:r>
    </w:p>
    <w:p w:rsidR="007B35C2"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в зависимости от ситуации на доске. Размен. Равноценный и </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неравноценный размен. Материальный перевес, качество.</w:t>
      </w:r>
    </w:p>
    <w:p w:rsidR="00C34B11" w:rsidRPr="00566C5E" w:rsidRDefault="00C34B11" w:rsidP="00566C5E">
      <w:pPr>
        <w:autoSpaceDE w:val="0"/>
        <w:autoSpaceDN w:val="0"/>
        <w:adjustRightInd w:val="0"/>
        <w:spacing w:after="0" w:line="240" w:lineRule="auto"/>
        <w:rPr>
          <w:rFonts w:ascii="Times New Roman" w:hAnsi="Times New Roman" w:cs="Times New Roman"/>
          <w:b/>
          <w:bCs/>
          <w:color w:val="191919"/>
          <w:sz w:val="24"/>
          <w:szCs w:val="24"/>
        </w:rPr>
      </w:pPr>
    </w:p>
    <w:p w:rsidR="00A2236D" w:rsidRPr="00566C5E" w:rsidRDefault="00A2236D" w:rsidP="00566C5E">
      <w:pPr>
        <w:autoSpaceDE w:val="0"/>
        <w:autoSpaceDN w:val="0"/>
        <w:adjustRightInd w:val="0"/>
        <w:spacing w:after="0" w:line="240" w:lineRule="auto"/>
        <w:rPr>
          <w:rFonts w:ascii="Times New Roman" w:hAnsi="Times New Roman" w:cs="Times New Roman"/>
          <w:b/>
          <w:bCs/>
          <w:color w:val="191919"/>
          <w:sz w:val="24"/>
          <w:szCs w:val="24"/>
        </w:rPr>
      </w:pPr>
      <w:r w:rsidRPr="00566C5E">
        <w:rPr>
          <w:rFonts w:ascii="Times New Roman" w:hAnsi="Times New Roman" w:cs="Times New Roman"/>
          <w:b/>
          <w:bCs/>
          <w:color w:val="191919"/>
          <w:sz w:val="24"/>
          <w:szCs w:val="24"/>
        </w:rPr>
        <w:t>Общие принципы разыгрывания дебюта</w:t>
      </w:r>
      <w:r w:rsidR="00C34B11" w:rsidRPr="00566C5E">
        <w:rPr>
          <w:rFonts w:ascii="Times New Roman" w:hAnsi="Times New Roman" w:cs="Times New Roman"/>
          <w:b/>
          <w:bCs/>
          <w:color w:val="191919"/>
          <w:sz w:val="24"/>
          <w:szCs w:val="24"/>
        </w:rPr>
        <w:t xml:space="preserve"> (</w:t>
      </w:r>
      <w:r w:rsidR="007D1274">
        <w:rPr>
          <w:rFonts w:ascii="Times New Roman" w:hAnsi="Times New Roman" w:cs="Times New Roman"/>
          <w:b/>
          <w:bCs/>
          <w:color w:val="191919"/>
          <w:sz w:val="24"/>
          <w:szCs w:val="24"/>
        </w:rPr>
        <w:t>10</w:t>
      </w:r>
      <w:r w:rsidR="00C34B11" w:rsidRPr="00566C5E">
        <w:rPr>
          <w:rFonts w:ascii="Times New Roman" w:hAnsi="Times New Roman" w:cs="Times New Roman"/>
          <w:b/>
          <w:bCs/>
          <w:color w:val="191919"/>
          <w:sz w:val="24"/>
          <w:szCs w:val="24"/>
        </w:rPr>
        <w:t xml:space="preserve"> ч)</w:t>
      </w:r>
    </w:p>
    <w:p w:rsidR="00A2236D" w:rsidRPr="00566C5E" w:rsidRDefault="00A2236D" w:rsidP="00566C5E">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 xml:space="preserve">Мобилизация фигур, безопасность короля, борьба за центр и </w:t>
      </w:r>
      <w:r w:rsidR="007B35C2" w:rsidRPr="00566C5E">
        <w:rPr>
          <w:rFonts w:ascii="Times New Roman" w:hAnsi="Times New Roman" w:cs="Times New Roman"/>
          <w:color w:val="191919"/>
          <w:sz w:val="24"/>
          <w:szCs w:val="24"/>
        </w:rPr>
        <w:br/>
      </w:r>
      <w:r w:rsidRPr="00566C5E">
        <w:rPr>
          <w:rFonts w:ascii="Times New Roman" w:hAnsi="Times New Roman" w:cs="Times New Roman"/>
          <w:color w:val="191919"/>
          <w:sz w:val="24"/>
          <w:szCs w:val="24"/>
        </w:rPr>
        <w:t>расположение пешек в дебюте. Классификация дебютов. Анализ учебных партий. Дебютные ловушки.</w:t>
      </w:r>
    </w:p>
    <w:p w:rsidR="00566C5E" w:rsidRDefault="00A2236D" w:rsidP="002E2F7A">
      <w:pPr>
        <w:autoSpaceDE w:val="0"/>
        <w:autoSpaceDN w:val="0"/>
        <w:adjustRightInd w:val="0"/>
        <w:spacing w:after="0" w:line="240" w:lineRule="auto"/>
        <w:rPr>
          <w:rFonts w:ascii="Times New Roman" w:hAnsi="Times New Roman" w:cs="Times New Roman"/>
          <w:color w:val="191919"/>
          <w:sz w:val="24"/>
          <w:szCs w:val="24"/>
        </w:rPr>
      </w:pPr>
      <w:r w:rsidRPr="00566C5E">
        <w:rPr>
          <w:rFonts w:ascii="Times New Roman" w:hAnsi="Times New Roman" w:cs="Times New Roman"/>
          <w:b/>
          <w:bCs/>
          <w:color w:val="191919"/>
          <w:sz w:val="24"/>
          <w:szCs w:val="24"/>
        </w:rPr>
        <w:t>Раннее развитие ферзя</w:t>
      </w:r>
      <w:r w:rsidR="00B12712" w:rsidRPr="00566C5E">
        <w:rPr>
          <w:rFonts w:ascii="Times New Roman" w:hAnsi="Times New Roman" w:cs="Times New Roman"/>
          <w:b/>
          <w:bCs/>
          <w:color w:val="191919"/>
          <w:sz w:val="24"/>
          <w:szCs w:val="24"/>
        </w:rPr>
        <w:br/>
      </w:r>
      <w:r w:rsidRPr="00566C5E">
        <w:rPr>
          <w:rFonts w:ascii="Times New Roman" w:hAnsi="Times New Roman" w:cs="Times New Roman"/>
          <w:color w:val="191919"/>
          <w:sz w:val="24"/>
          <w:szCs w:val="24"/>
        </w:rPr>
        <w:t>Дебютные ловушки</w:t>
      </w: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Default="002E2F7A" w:rsidP="002E2F7A">
      <w:pPr>
        <w:autoSpaceDE w:val="0"/>
        <w:autoSpaceDN w:val="0"/>
        <w:adjustRightInd w:val="0"/>
        <w:spacing w:after="0" w:line="240" w:lineRule="auto"/>
        <w:rPr>
          <w:rFonts w:ascii="Times New Roman" w:hAnsi="Times New Roman" w:cs="Times New Roman"/>
          <w:color w:val="191919"/>
          <w:sz w:val="24"/>
          <w:szCs w:val="24"/>
        </w:rPr>
      </w:pPr>
    </w:p>
    <w:p w:rsidR="002E2F7A" w:rsidRPr="002E2F7A" w:rsidRDefault="002E2F7A" w:rsidP="002E2F7A">
      <w:pPr>
        <w:autoSpaceDE w:val="0"/>
        <w:autoSpaceDN w:val="0"/>
        <w:adjustRightInd w:val="0"/>
        <w:spacing w:after="0" w:line="240" w:lineRule="auto"/>
        <w:rPr>
          <w:rFonts w:ascii="Times New Roman" w:hAnsi="Times New Roman" w:cs="Times New Roman"/>
          <w:b/>
          <w:bCs/>
          <w:color w:val="191919"/>
          <w:sz w:val="24"/>
          <w:szCs w:val="24"/>
        </w:rPr>
      </w:pPr>
    </w:p>
    <w:p w:rsidR="00963A24" w:rsidRPr="00566C5E" w:rsidRDefault="00963A24" w:rsidP="00566C5E">
      <w:pPr>
        <w:pStyle w:val="a4"/>
        <w:spacing w:after="0" w:afterAutospacing="0"/>
        <w:jc w:val="center"/>
        <w:rPr>
          <w:b/>
          <w:color w:val="000000"/>
        </w:rPr>
      </w:pPr>
      <w:r w:rsidRPr="00566C5E">
        <w:rPr>
          <w:b/>
          <w:color w:val="000000"/>
        </w:rPr>
        <w:t>Календарно-тематическое планирование</w:t>
      </w:r>
      <w:r w:rsidR="00B12712" w:rsidRPr="00566C5E">
        <w:rPr>
          <w:b/>
          <w:color w:val="000000"/>
        </w:rPr>
        <w:t xml:space="preserve"> </w:t>
      </w:r>
      <w:r w:rsidR="00DA4342" w:rsidRPr="00566C5E">
        <w:rPr>
          <w:b/>
          <w:color w:val="000000"/>
        </w:rPr>
        <w:t>курса</w:t>
      </w:r>
      <w:r w:rsidR="00B12712" w:rsidRPr="00566C5E">
        <w:rPr>
          <w:b/>
          <w:color w:val="000000"/>
        </w:rPr>
        <w:t xml:space="preserve"> «Шахматы»</w:t>
      </w:r>
    </w:p>
    <w:tbl>
      <w:tblPr>
        <w:tblStyle w:val="a9"/>
        <w:tblW w:w="9782" w:type="dxa"/>
        <w:tblInd w:w="-176" w:type="dxa"/>
        <w:tblLayout w:type="fixed"/>
        <w:tblLook w:val="04A0" w:firstRow="1" w:lastRow="0" w:firstColumn="1" w:lastColumn="0" w:noHBand="0" w:noVBand="1"/>
      </w:tblPr>
      <w:tblGrid>
        <w:gridCol w:w="977"/>
        <w:gridCol w:w="977"/>
        <w:gridCol w:w="2694"/>
        <w:gridCol w:w="1007"/>
        <w:gridCol w:w="4127"/>
      </w:tblGrid>
      <w:tr w:rsidR="001B4810" w:rsidRPr="00566C5E" w:rsidTr="00DB4759">
        <w:trPr>
          <w:trHeight w:val="726"/>
        </w:trPr>
        <w:tc>
          <w:tcPr>
            <w:tcW w:w="977" w:type="dxa"/>
          </w:tcPr>
          <w:p w:rsidR="001B4810" w:rsidRPr="00566C5E" w:rsidRDefault="001B4810" w:rsidP="00566C5E">
            <w:pPr>
              <w:pStyle w:val="a4"/>
              <w:spacing w:before="0" w:beforeAutospacing="0" w:after="0" w:afterAutospacing="0"/>
              <w:jc w:val="center"/>
              <w:rPr>
                <w:b/>
                <w:color w:val="000000"/>
              </w:rPr>
            </w:pPr>
            <w:r w:rsidRPr="00566C5E">
              <w:rPr>
                <w:b/>
                <w:color w:val="000000"/>
              </w:rPr>
              <w:t>№</w:t>
            </w:r>
            <w:r w:rsidRPr="00566C5E">
              <w:rPr>
                <w:b/>
                <w:color w:val="000000"/>
              </w:rPr>
              <w:br/>
              <w:t>п/п</w:t>
            </w:r>
          </w:p>
        </w:tc>
        <w:tc>
          <w:tcPr>
            <w:tcW w:w="977" w:type="dxa"/>
          </w:tcPr>
          <w:p w:rsidR="001B4810" w:rsidRPr="00566C5E" w:rsidRDefault="001B4810" w:rsidP="00566C5E">
            <w:pPr>
              <w:pStyle w:val="a4"/>
              <w:spacing w:before="0" w:beforeAutospacing="0" w:after="0" w:afterAutospacing="0"/>
              <w:jc w:val="center"/>
              <w:rPr>
                <w:b/>
                <w:color w:val="000000"/>
              </w:rPr>
            </w:pPr>
            <w:r w:rsidRPr="00566C5E">
              <w:rPr>
                <w:b/>
                <w:color w:val="000000"/>
              </w:rPr>
              <w:t xml:space="preserve">Дата </w:t>
            </w:r>
          </w:p>
        </w:tc>
        <w:tc>
          <w:tcPr>
            <w:tcW w:w="2694" w:type="dxa"/>
          </w:tcPr>
          <w:p w:rsidR="001B4810" w:rsidRPr="00566C5E" w:rsidRDefault="001B4810" w:rsidP="00566C5E">
            <w:pPr>
              <w:pStyle w:val="a4"/>
              <w:spacing w:before="0" w:beforeAutospacing="0" w:after="0" w:afterAutospacing="0"/>
              <w:jc w:val="center"/>
              <w:rPr>
                <w:b/>
                <w:color w:val="000000"/>
              </w:rPr>
            </w:pPr>
            <w:r w:rsidRPr="00566C5E">
              <w:rPr>
                <w:b/>
                <w:color w:val="000000"/>
              </w:rPr>
              <w:t>Тема занятия</w:t>
            </w:r>
          </w:p>
        </w:tc>
        <w:tc>
          <w:tcPr>
            <w:tcW w:w="1007" w:type="dxa"/>
          </w:tcPr>
          <w:p w:rsidR="001B4810" w:rsidRPr="00566C5E" w:rsidRDefault="001B4810" w:rsidP="00566C5E">
            <w:pPr>
              <w:pStyle w:val="a4"/>
              <w:spacing w:before="0" w:beforeAutospacing="0" w:after="0" w:afterAutospacing="0"/>
              <w:jc w:val="center"/>
              <w:rPr>
                <w:b/>
                <w:color w:val="000000"/>
              </w:rPr>
            </w:pPr>
            <w:r w:rsidRPr="00566C5E">
              <w:rPr>
                <w:b/>
                <w:color w:val="000000"/>
              </w:rPr>
              <w:t>Кол-во часов</w:t>
            </w:r>
          </w:p>
          <w:p w:rsidR="00993A16" w:rsidRPr="00566C5E" w:rsidRDefault="007D1274" w:rsidP="00566C5E">
            <w:pPr>
              <w:pStyle w:val="a4"/>
              <w:spacing w:before="0" w:beforeAutospacing="0" w:after="0" w:afterAutospacing="0"/>
              <w:jc w:val="center"/>
              <w:rPr>
                <w:b/>
                <w:color w:val="000000"/>
              </w:rPr>
            </w:pPr>
            <w:r>
              <w:rPr>
                <w:b/>
                <w:color w:val="000000"/>
              </w:rPr>
              <w:t>68</w:t>
            </w:r>
            <w:r w:rsidR="00993A16" w:rsidRPr="00566C5E">
              <w:rPr>
                <w:b/>
                <w:color w:val="000000"/>
              </w:rPr>
              <w:t xml:space="preserve"> ч</w:t>
            </w:r>
          </w:p>
        </w:tc>
        <w:tc>
          <w:tcPr>
            <w:tcW w:w="4127" w:type="dxa"/>
          </w:tcPr>
          <w:p w:rsidR="001B4810" w:rsidRPr="00566C5E" w:rsidRDefault="001B4810" w:rsidP="00566C5E">
            <w:pPr>
              <w:pStyle w:val="a4"/>
              <w:spacing w:before="0" w:beforeAutospacing="0" w:after="0" w:afterAutospacing="0"/>
              <w:jc w:val="center"/>
              <w:rPr>
                <w:b/>
                <w:color w:val="000000"/>
              </w:rPr>
            </w:pPr>
            <w:r w:rsidRPr="00566C5E">
              <w:rPr>
                <w:b/>
                <w:color w:val="000000"/>
              </w:rPr>
              <w:t>Содержание деятельности</w:t>
            </w:r>
          </w:p>
        </w:tc>
      </w:tr>
      <w:tr w:rsidR="00993A16" w:rsidRPr="00566C5E" w:rsidTr="00DB4759">
        <w:trPr>
          <w:trHeight w:val="217"/>
        </w:trPr>
        <w:tc>
          <w:tcPr>
            <w:tcW w:w="9782" w:type="dxa"/>
            <w:gridSpan w:val="5"/>
          </w:tcPr>
          <w:p w:rsidR="00993A16" w:rsidRPr="00566C5E" w:rsidRDefault="007D1274" w:rsidP="007D1274">
            <w:pPr>
              <w:pStyle w:val="a4"/>
              <w:spacing w:before="0" w:beforeAutospacing="0" w:after="0" w:afterAutospacing="0"/>
              <w:jc w:val="center"/>
              <w:rPr>
                <w:b/>
                <w:color w:val="000000"/>
              </w:rPr>
            </w:pPr>
            <w:r>
              <w:rPr>
                <w:b/>
                <w:color w:val="000000"/>
              </w:rPr>
              <w:t xml:space="preserve">Шахматная доска и фигуры (4 </w:t>
            </w:r>
            <w:r w:rsidR="00993A16" w:rsidRPr="00566C5E">
              <w:rPr>
                <w:b/>
                <w:color w:val="000000"/>
              </w:rPr>
              <w:t>ч)</w:t>
            </w:r>
          </w:p>
        </w:tc>
      </w:tr>
      <w:tr w:rsidR="001B4810" w:rsidRPr="00566C5E" w:rsidTr="00DB4759">
        <w:trPr>
          <w:trHeight w:val="2563"/>
        </w:trPr>
        <w:tc>
          <w:tcPr>
            <w:tcW w:w="977" w:type="dxa"/>
          </w:tcPr>
          <w:p w:rsidR="001B4810" w:rsidRPr="00566C5E" w:rsidRDefault="0074238B" w:rsidP="00566C5E">
            <w:pPr>
              <w:pStyle w:val="a4"/>
              <w:spacing w:before="0" w:beforeAutospacing="0" w:after="0" w:afterAutospacing="0"/>
              <w:jc w:val="center"/>
              <w:rPr>
                <w:color w:val="000000"/>
              </w:rPr>
            </w:pPr>
            <w:r w:rsidRPr="00566C5E">
              <w:rPr>
                <w:color w:val="000000"/>
              </w:rPr>
              <w:t>1</w:t>
            </w:r>
            <w:r w:rsidR="00993A16" w:rsidRPr="00566C5E">
              <w:rPr>
                <w:color w:val="000000"/>
              </w:rPr>
              <w:t>/1</w:t>
            </w:r>
          </w:p>
        </w:tc>
        <w:tc>
          <w:tcPr>
            <w:tcW w:w="977" w:type="dxa"/>
          </w:tcPr>
          <w:p w:rsidR="001B4810" w:rsidRPr="00566C5E" w:rsidRDefault="001B4810" w:rsidP="00566C5E">
            <w:pPr>
              <w:pStyle w:val="a4"/>
              <w:spacing w:before="0" w:beforeAutospacing="0"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191919"/>
              </w:rPr>
              <w:t xml:space="preserve">Шахматная доска. </w:t>
            </w:r>
          </w:p>
        </w:tc>
        <w:tc>
          <w:tcPr>
            <w:tcW w:w="1007" w:type="dxa"/>
          </w:tcPr>
          <w:p w:rsidR="001B4810" w:rsidRPr="00566C5E" w:rsidRDefault="007D1274" w:rsidP="00566C5E">
            <w:pPr>
              <w:pStyle w:val="a4"/>
              <w:spacing w:after="0" w:afterAutospacing="0"/>
              <w:jc w:val="center"/>
              <w:rPr>
                <w:color w:val="000000"/>
              </w:rPr>
            </w:pPr>
            <w:r>
              <w:rPr>
                <w:color w:val="000000"/>
              </w:rPr>
              <w:t>1</w:t>
            </w:r>
          </w:p>
        </w:tc>
        <w:tc>
          <w:tcPr>
            <w:tcW w:w="4127" w:type="dxa"/>
          </w:tcPr>
          <w:p w:rsidR="001B4810" w:rsidRPr="00566C5E" w:rsidRDefault="001B4810" w:rsidP="00566C5E">
            <w:pPr>
              <w:pStyle w:val="a4"/>
              <w:spacing w:after="0" w:afterAutospacing="0"/>
              <w:rPr>
                <w:color w:val="000000"/>
              </w:rPr>
            </w:pPr>
            <w:r w:rsidRPr="00566C5E">
              <w:rPr>
                <w:color w:val="000000"/>
              </w:rPr>
              <w:t>Чтение  дидактической сказки "Удивительные приключения шахматной доски". Знакомство с шахматной доской. Белые и черные поля. Чередование белых и черных полей на шахматной доске. Шахматная доска и шахматные поля квадратные.</w:t>
            </w:r>
          </w:p>
        </w:tc>
      </w:tr>
      <w:tr w:rsidR="001B4810" w:rsidRPr="00566C5E" w:rsidTr="00DB4759">
        <w:trPr>
          <w:trHeight w:val="3666"/>
        </w:trPr>
        <w:tc>
          <w:tcPr>
            <w:tcW w:w="977" w:type="dxa"/>
          </w:tcPr>
          <w:p w:rsidR="001B4810" w:rsidRPr="00566C5E" w:rsidRDefault="0074238B" w:rsidP="00566C5E">
            <w:pPr>
              <w:pStyle w:val="a4"/>
              <w:spacing w:after="0" w:afterAutospacing="0"/>
              <w:jc w:val="center"/>
              <w:rPr>
                <w:color w:val="000000"/>
              </w:rPr>
            </w:pPr>
            <w:r w:rsidRPr="00566C5E">
              <w:rPr>
                <w:color w:val="000000"/>
              </w:rPr>
              <w:t>2</w:t>
            </w:r>
            <w:r w:rsidR="00993A16" w:rsidRPr="00566C5E">
              <w:rPr>
                <w:color w:val="000000"/>
              </w:rPr>
              <w:t>/2</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Шахматная доска.</w:t>
            </w:r>
          </w:p>
        </w:tc>
        <w:tc>
          <w:tcPr>
            <w:tcW w:w="1007" w:type="dxa"/>
          </w:tcPr>
          <w:p w:rsidR="001B4810" w:rsidRPr="00566C5E" w:rsidRDefault="007D1274" w:rsidP="00566C5E">
            <w:pPr>
              <w:pStyle w:val="a4"/>
              <w:spacing w:after="0" w:afterAutospacing="0"/>
              <w:jc w:val="center"/>
              <w:rPr>
                <w:color w:val="000000"/>
              </w:rPr>
            </w:pPr>
            <w:r>
              <w:rPr>
                <w:color w:val="000000"/>
              </w:rPr>
              <w:t>1</w:t>
            </w:r>
          </w:p>
        </w:tc>
        <w:tc>
          <w:tcPr>
            <w:tcW w:w="4127" w:type="dxa"/>
          </w:tcPr>
          <w:p w:rsidR="001B4810" w:rsidRPr="00566C5E" w:rsidRDefault="001B4810" w:rsidP="00566C5E">
            <w:pPr>
              <w:pStyle w:val="a4"/>
              <w:spacing w:after="0" w:afterAutospacing="0"/>
              <w:rPr>
                <w:color w:val="000000"/>
              </w:rPr>
            </w:pPr>
            <w:r w:rsidRPr="00566C5E">
              <w:rPr>
                <w:color w:val="000000"/>
              </w:rPr>
              <w:t>Расположение доски между партнерами. Горизонтальная линия. Количество полей в горизонтали. Количество горизонталей на доске. Вертикальная линия. Количество полей в вертикали. Количество вертикалей на доске. Чередование белых и черных полей в горизонтали и вертикали. Дидактические задания и игры "Горизонталь", "Вертикаль".</w:t>
            </w:r>
          </w:p>
        </w:tc>
      </w:tr>
      <w:tr w:rsidR="001B4810" w:rsidRPr="00566C5E" w:rsidTr="00DB4759">
        <w:trPr>
          <w:trHeight w:val="376"/>
        </w:trPr>
        <w:tc>
          <w:tcPr>
            <w:tcW w:w="977" w:type="dxa"/>
          </w:tcPr>
          <w:p w:rsidR="001B4810" w:rsidRPr="00566C5E" w:rsidRDefault="0074238B" w:rsidP="00566C5E">
            <w:pPr>
              <w:pStyle w:val="a4"/>
              <w:spacing w:after="0" w:afterAutospacing="0"/>
              <w:jc w:val="center"/>
              <w:rPr>
                <w:color w:val="000000"/>
              </w:rPr>
            </w:pPr>
            <w:r w:rsidRPr="00566C5E">
              <w:rPr>
                <w:color w:val="000000"/>
              </w:rPr>
              <w:t>3</w:t>
            </w:r>
            <w:r w:rsidR="00993A16" w:rsidRPr="00566C5E">
              <w:rPr>
                <w:color w:val="000000"/>
              </w:rPr>
              <w:t>/3</w:t>
            </w:r>
            <w:r w:rsidR="002E2F7A">
              <w:rPr>
                <w:color w:val="000000"/>
              </w:rPr>
              <w:t>-4</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Шахматная доска.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 xml:space="preserve">Диагональ. Отличие диагонали от горизонтали и вертикали. Количество полей в диагонали. Большая белая и большая черная диагонали. Короткие диагонали. Центр. Форма центра. Количество полей в центре. </w:t>
            </w:r>
          </w:p>
        </w:tc>
      </w:tr>
      <w:tr w:rsidR="00993A16" w:rsidRPr="00566C5E" w:rsidTr="00DB4759">
        <w:trPr>
          <w:trHeight w:val="261"/>
        </w:trPr>
        <w:tc>
          <w:tcPr>
            <w:tcW w:w="9782" w:type="dxa"/>
            <w:gridSpan w:val="5"/>
          </w:tcPr>
          <w:p w:rsidR="00993A16" w:rsidRPr="00566C5E" w:rsidRDefault="007D1274" w:rsidP="00566C5E">
            <w:pPr>
              <w:pStyle w:val="a4"/>
              <w:spacing w:after="0" w:afterAutospacing="0"/>
              <w:jc w:val="center"/>
              <w:rPr>
                <w:b/>
                <w:color w:val="000000"/>
              </w:rPr>
            </w:pPr>
            <w:r>
              <w:rPr>
                <w:b/>
                <w:color w:val="000000"/>
              </w:rPr>
              <w:t>Ходы и взятие фигур (26</w:t>
            </w:r>
            <w:r w:rsidR="00993A16" w:rsidRPr="00566C5E">
              <w:rPr>
                <w:b/>
                <w:color w:val="000000"/>
              </w:rPr>
              <w:t xml:space="preserve"> ч)</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1/</w:t>
            </w:r>
            <w:r w:rsidR="002E2F7A">
              <w:rPr>
                <w:color w:val="000000"/>
              </w:rPr>
              <w:t>5-6</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Шахматные фигуры.</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Белые и черные. Ладья, слон, ферзь, конь, пешка, король. Просмотр диафильма "Приключения в Шахматной стране. Первый шаг в мир шахмат". Дидактические задания и игры "Волшебный мешочек", "Угадайка", "Секретная фигура", "Угадай", "Что общего?", "Большая и маленькая"</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2/</w:t>
            </w:r>
            <w:r w:rsidR="002E2F7A">
              <w:rPr>
                <w:color w:val="000000"/>
              </w:rPr>
              <w:t>7-8</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autoSpaceDE w:val="0"/>
              <w:autoSpaceDN w:val="0"/>
              <w:adjustRightInd w:val="0"/>
              <w:spacing w:line="276" w:lineRule="auto"/>
              <w:rPr>
                <w:rFonts w:ascii="Times New Roman" w:hAnsi="Times New Roman" w:cs="Times New Roman"/>
                <w:color w:val="191919"/>
                <w:sz w:val="24"/>
                <w:szCs w:val="24"/>
              </w:rPr>
            </w:pPr>
            <w:r w:rsidRPr="00566C5E">
              <w:rPr>
                <w:rFonts w:ascii="Times New Roman" w:hAnsi="Times New Roman" w:cs="Times New Roman"/>
                <w:color w:val="191919"/>
                <w:sz w:val="24"/>
                <w:szCs w:val="24"/>
              </w:rPr>
              <w:t>Начальное положение.</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Расстановка фигур перед шахматной партией. Правило: "Ферзь любит свой цвет". Связь между горизонталями, вертикалями, диагоналями и начальным положением фигур. Просмотр диафильма "Книга шахматной мудрости. Второй шаг в мир шахмат". Дидактические задания и игры "Мешочек", "Да и нет", "Мяч".</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3/</w:t>
            </w:r>
            <w:r w:rsidR="002E2F7A">
              <w:rPr>
                <w:color w:val="000000"/>
              </w:rPr>
              <w:t>9-10</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Ладья.</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Место ладьи в начальном положении. Ход. Ход ладьи. Взятие. Дидактические задания и игры "Лабиринт", "Перехитри часовых", "Один в поле воин", "Кратчайший путь".</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4/</w:t>
            </w:r>
            <w:r w:rsidR="002E2F7A">
              <w:rPr>
                <w:color w:val="000000"/>
              </w:rPr>
              <w:t>11-12</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Ладья.</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игры "Захват контрольного поля", "Защита контрольного поля", "Игра на уничтожение" (ладья против ладьи, две ладьи против одной, две ладьи против двух), "Ограничение подвижности".</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5/</w:t>
            </w:r>
            <w:r w:rsidR="002E2F7A">
              <w:rPr>
                <w:color w:val="000000"/>
              </w:rPr>
              <w:t>13-14</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Слон.</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 xml:space="preserve">Место слона в начальном положении. Ход слона, взятие. </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6/</w:t>
            </w:r>
            <w:r w:rsidR="002E2F7A">
              <w:rPr>
                <w:color w:val="000000"/>
              </w:rPr>
              <w:t>15-16</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Слон.</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игры "Захват контрольного поля", "Защита контрольного поля", "Игра на уничтожение" (слон против слона, два слона против одного, два слона против двух), "Ограничение подвижности".</w:t>
            </w:r>
          </w:p>
        </w:tc>
      </w:tr>
      <w:tr w:rsidR="001B4810" w:rsidRPr="00566C5E" w:rsidTr="00DB4759">
        <w:trPr>
          <w:trHeight w:val="82"/>
        </w:trPr>
        <w:tc>
          <w:tcPr>
            <w:tcW w:w="977" w:type="dxa"/>
          </w:tcPr>
          <w:p w:rsidR="001B4810" w:rsidRPr="00566C5E" w:rsidRDefault="00993A16" w:rsidP="00566C5E">
            <w:pPr>
              <w:pStyle w:val="a4"/>
              <w:spacing w:after="0" w:afterAutospacing="0"/>
              <w:jc w:val="center"/>
              <w:rPr>
                <w:color w:val="000000"/>
              </w:rPr>
            </w:pPr>
            <w:r w:rsidRPr="00566C5E">
              <w:rPr>
                <w:color w:val="000000"/>
              </w:rPr>
              <w:t>7/</w:t>
            </w:r>
            <w:r w:rsidR="002E2F7A">
              <w:rPr>
                <w:color w:val="000000"/>
              </w:rPr>
              <w:t>17-18</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Ладья против слона.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задания "Перехитри часовых", "Сними часовых", "Атака неприятельской фигуры", "Двойной удар", "Взятие", "Защита", "Выиграй фигуру". Термин "стоять под боем". Дидактические игры "Захват контрольного поля", "Защита контрольного поля", "Игра на уничтожение" (ладья против слона, две ладьи против слона, ладья против двух слонов, две ладьи против двух слонов, сложные положения), "Ограничение подвижности".</w:t>
            </w:r>
          </w:p>
        </w:tc>
      </w:tr>
      <w:tr w:rsidR="001B4810" w:rsidRPr="00566C5E" w:rsidTr="00DB4759">
        <w:trPr>
          <w:trHeight w:val="82"/>
        </w:trPr>
        <w:tc>
          <w:tcPr>
            <w:tcW w:w="977" w:type="dxa"/>
          </w:tcPr>
          <w:p w:rsidR="001B4810" w:rsidRPr="00566C5E" w:rsidRDefault="00DB4759" w:rsidP="00566C5E">
            <w:pPr>
              <w:pStyle w:val="a4"/>
              <w:spacing w:after="0" w:afterAutospacing="0"/>
              <w:jc w:val="center"/>
              <w:rPr>
                <w:color w:val="000000"/>
              </w:rPr>
            </w:pPr>
            <w:r w:rsidRPr="00566C5E">
              <w:rPr>
                <w:color w:val="000000"/>
              </w:rPr>
              <w:t>8/</w:t>
            </w:r>
            <w:r w:rsidR="002E2F7A">
              <w:rPr>
                <w:color w:val="000000"/>
              </w:rPr>
              <w:t>19-20</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Ферзь.</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Место ферзя в начальном положении. Ход ферзя, взятие. Ферзь –</w:t>
            </w:r>
            <w:r w:rsidRPr="00566C5E">
              <w:rPr>
                <w:rStyle w:val="apple-converted-space"/>
                <w:color w:val="000000"/>
              </w:rPr>
              <w:t> </w:t>
            </w:r>
            <w:r w:rsidRPr="00566C5E">
              <w:rPr>
                <w:color w:val="000000"/>
              </w:rPr>
              <w:t>тяжелая фигура. Дидактические задания "Лабиринт", "Перехитри часовых", "Один в поле воин", "Кратчайший путь". Просмотр диафильма "Волшебные шахматные фигуры. Третий шаг в мир шахмат".</w:t>
            </w:r>
          </w:p>
        </w:tc>
      </w:tr>
      <w:tr w:rsidR="001B4810" w:rsidRPr="00566C5E" w:rsidTr="00DB4759">
        <w:trPr>
          <w:trHeight w:val="82"/>
        </w:trPr>
        <w:tc>
          <w:tcPr>
            <w:tcW w:w="977" w:type="dxa"/>
          </w:tcPr>
          <w:p w:rsidR="001B4810" w:rsidRPr="00566C5E" w:rsidRDefault="00DB4759" w:rsidP="00566C5E">
            <w:pPr>
              <w:pStyle w:val="a4"/>
              <w:spacing w:after="0" w:afterAutospacing="0"/>
              <w:jc w:val="center"/>
              <w:rPr>
                <w:color w:val="000000"/>
              </w:rPr>
            </w:pPr>
            <w:r w:rsidRPr="00566C5E">
              <w:rPr>
                <w:color w:val="000000"/>
              </w:rPr>
              <w:t>9/</w:t>
            </w:r>
            <w:r w:rsidR="002E2F7A">
              <w:rPr>
                <w:color w:val="000000"/>
              </w:rPr>
              <w:t>21-22</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Ферзь.</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игры "Захват контрольного поля", "Защита контрольного поля", "Игра на уничтожение" (ферзь против ферзя), "Ограничение подвижности".</w:t>
            </w:r>
          </w:p>
        </w:tc>
      </w:tr>
      <w:tr w:rsidR="001B4810" w:rsidRPr="00566C5E" w:rsidTr="00DB4759">
        <w:trPr>
          <w:trHeight w:val="82"/>
        </w:trPr>
        <w:tc>
          <w:tcPr>
            <w:tcW w:w="977" w:type="dxa"/>
          </w:tcPr>
          <w:p w:rsidR="001B4810" w:rsidRPr="00566C5E" w:rsidRDefault="00DB4759" w:rsidP="00566C5E">
            <w:pPr>
              <w:pStyle w:val="a4"/>
              <w:spacing w:after="0" w:afterAutospacing="0"/>
              <w:jc w:val="center"/>
              <w:rPr>
                <w:color w:val="000000"/>
              </w:rPr>
            </w:pPr>
            <w:r w:rsidRPr="00566C5E">
              <w:rPr>
                <w:color w:val="000000"/>
              </w:rPr>
              <w:t>10/</w:t>
            </w:r>
            <w:r w:rsidR="002E2F7A">
              <w:rPr>
                <w:color w:val="000000"/>
              </w:rPr>
              <w:t>23-24</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191919"/>
              </w:rPr>
            </w:pPr>
            <w:r w:rsidRPr="00566C5E">
              <w:rPr>
                <w:color w:val="191919"/>
              </w:rPr>
              <w:t>Ферзь против ладьи и слона.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задания "Перехитри часовых", "Сними часовых", "Атака неприятельской фигуры", "Двойной удар", "Взятие", "Выиграй фигуру". Дидактические игры "Захват контрольного поля", "Защита контрольного поля", "Игра на уничтожение" (ферзь против ладьи, ферзь против слона, ферзь против ладьи и слона, сложные положения), "Ограничение подвижности".</w:t>
            </w:r>
          </w:p>
        </w:tc>
      </w:tr>
      <w:tr w:rsidR="001B4810" w:rsidRPr="00566C5E" w:rsidTr="00DB4759">
        <w:trPr>
          <w:trHeight w:val="82"/>
        </w:trPr>
        <w:tc>
          <w:tcPr>
            <w:tcW w:w="977" w:type="dxa"/>
          </w:tcPr>
          <w:p w:rsidR="001B4810" w:rsidRPr="00566C5E" w:rsidRDefault="00DB4759" w:rsidP="00566C5E">
            <w:pPr>
              <w:pStyle w:val="a4"/>
              <w:spacing w:after="0" w:afterAutospacing="0"/>
              <w:jc w:val="center"/>
              <w:rPr>
                <w:color w:val="000000"/>
              </w:rPr>
            </w:pPr>
            <w:r w:rsidRPr="00566C5E">
              <w:rPr>
                <w:color w:val="000000"/>
              </w:rPr>
              <w:t>11/</w:t>
            </w:r>
            <w:r w:rsidR="002E2F7A">
              <w:rPr>
                <w:color w:val="000000"/>
              </w:rPr>
              <w:t>25-26</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191919"/>
              </w:rPr>
            </w:pPr>
            <w:r w:rsidRPr="00566C5E">
              <w:rPr>
                <w:color w:val="191919"/>
              </w:rPr>
              <w:t>Конь.</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Место коня в начальном положении. Ход коня, взятие. Конь</w:t>
            </w:r>
            <w:r w:rsidRPr="00566C5E">
              <w:rPr>
                <w:rStyle w:val="apple-converted-space"/>
                <w:color w:val="000000"/>
              </w:rPr>
              <w:t> </w:t>
            </w:r>
            <w:r w:rsidRPr="00566C5E">
              <w:rPr>
                <w:color w:val="000000"/>
              </w:rPr>
              <w:t>–</w:t>
            </w:r>
            <w:r w:rsidRPr="00566C5E">
              <w:rPr>
                <w:rStyle w:val="apple-converted-space"/>
                <w:color w:val="000000"/>
              </w:rPr>
              <w:t> </w:t>
            </w:r>
            <w:r w:rsidRPr="00566C5E">
              <w:rPr>
                <w:color w:val="000000"/>
              </w:rPr>
              <w:t>легкая фигура. Дидактические задания "Лабиринт", "Перехитри часовых", "Один в поле воин", "Кратчайший путь".</w:t>
            </w:r>
          </w:p>
        </w:tc>
      </w:tr>
      <w:tr w:rsidR="001B4810" w:rsidRPr="00566C5E" w:rsidTr="00DB4759">
        <w:trPr>
          <w:trHeight w:val="82"/>
        </w:trPr>
        <w:tc>
          <w:tcPr>
            <w:tcW w:w="977" w:type="dxa"/>
          </w:tcPr>
          <w:p w:rsidR="001B4810" w:rsidRPr="00566C5E" w:rsidRDefault="00DB4759" w:rsidP="00566C5E">
            <w:pPr>
              <w:pStyle w:val="a4"/>
              <w:spacing w:after="0" w:afterAutospacing="0"/>
              <w:jc w:val="center"/>
              <w:rPr>
                <w:color w:val="000000"/>
              </w:rPr>
            </w:pPr>
            <w:r w:rsidRPr="00566C5E">
              <w:rPr>
                <w:color w:val="000000"/>
              </w:rPr>
              <w:t>12/</w:t>
            </w:r>
            <w:r w:rsidR="002E2F7A">
              <w:rPr>
                <w:color w:val="000000"/>
              </w:rPr>
              <w:t>27-28</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Конь.</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игры "Захват контрольного поля", "Игра на уничтожение" (конь против коня, два коня против одного, один конь против двух, два коня против двух), "Ограничение подвижности".</w:t>
            </w:r>
          </w:p>
        </w:tc>
      </w:tr>
      <w:tr w:rsidR="001B4810" w:rsidRPr="00566C5E" w:rsidTr="00DB4759">
        <w:trPr>
          <w:trHeight w:val="82"/>
        </w:trPr>
        <w:tc>
          <w:tcPr>
            <w:tcW w:w="977" w:type="dxa"/>
          </w:tcPr>
          <w:p w:rsidR="001B4810" w:rsidRPr="00566C5E" w:rsidRDefault="00DB4759" w:rsidP="00566C5E">
            <w:pPr>
              <w:pStyle w:val="a4"/>
              <w:spacing w:after="0" w:afterAutospacing="0"/>
              <w:jc w:val="center"/>
              <w:rPr>
                <w:color w:val="000000"/>
              </w:rPr>
            </w:pPr>
            <w:r w:rsidRPr="00566C5E">
              <w:rPr>
                <w:color w:val="000000"/>
              </w:rPr>
              <w:t>13/</w:t>
            </w:r>
            <w:r w:rsidR="002E2F7A">
              <w:rPr>
                <w:color w:val="000000"/>
              </w:rPr>
              <w:t>29-30</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Конь против ферзя, ладьи, слона.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задания "Перехитри часовых", "Сними часовых", "Атака неприятельской фигуры", "Двойной удар", "Взятие", "Защита", "Выиграй фигуру". Дидактические игры "Захват контрольного поля", "Игра на уничтожение" (конь против ферзя, конь против ладьи, конь против слона, сложные положения), "Ограничение подвижности".</w:t>
            </w:r>
          </w:p>
        </w:tc>
      </w:tr>
      <w:tr w:rsidR="0011021D" w:rsidRPr="00566C5E" w:rsidTr="00917505">
        <w:trPr>
          <w:trHeight w:val="82"/>
        </w:trPr>
        <w:tc>
          <w:tcPr>
            <w:tcW w:w="9782" w:type="dxa"/>
            <w:gridSpan w:val="5"/>
          </w:tcPr>
          <w:p w:rsidR="0011021D" w:rsidRPr="00566C5E" w:rsidRDefault="0011021D" w:rsidP="00566C5E">
            <w:pPr>
              <w:pStyle w:val="a4"/>
              <w:spacing w:after="0" w:afterAutospacing="0"/>
              <w:jc w:val="center"/>
              <w:rPr>
                <w:b/>
                <w:color w:val="000000"/>
              </w:rPr>
            </w:pPr>
            <w:r w:rsidRPr="00566C5E">
              <w:rPr>
                <w:b/>
                <w:color w:val="000000"/>
              </w:rPr>
              <w:t>Цель и результат шах</w:t>
            </w:r>
            <w:r w:rsidR="007D1274">
              <w:rPr>
                <w:b/>
                <w:color w:val="000000"/>
              </w:rPr>
              <w:t>матных партий. Шах, мат и пат (2</w:t>
            </w:r>
            <w:r w:rsidRPr="00566C5E">
              <w:rPr>
                <w:b/>
                <w:color w:val="000000"/>
              </w:rPr>
              <w:t>0 ч)</w:t>
            </w:r>
          </w:p>
        </w:tc>
      </w:tr>
      <w:tr w:rsidR="001B4810" w:rsidRPr="00566C5E" w:rsidTr="00DB4759">
        <w:trPr>
          <w:trHeight w:val="82"/>
        </w:trPr>
        <w:tc>
          <w:tcPr>
            <w:tcW w:w="977" w:type="dxa"/>
          </w:tcPr>
          <w:p w:rsidR="001B4810" w:rsidRPr="00566C5E" w:rsidRDefault="0011021D" w:rsidP="00566C5E">
            <w:pPr>
              <w:pStyle w:val="a4"/>
              <w:spacing w:after="0" w:afterAutospacing="0"/>
              <w:jc w:val="center"/>
              <w:rPr>
                <w:color w:val="000000"/>
              </w:rPr>
            </w:pPr>
            <w:r w:rsidRPr="00566C5E">
              <w:rPr>
                <w:color w:val="000000"/>
              </w:rPr>
              <w:t>1/</w:t>
            </w:r>
            <w:r w:rsidR="002E2F7A">
              <w:rPr>
                <w:color w:val="000000"/>
              </w:rPr>
              <w:t>31-32</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Пешка.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Место пешки в начальном положении. Ладейная, коневая, слоновая, ферзевая, королевская пешка. Ход пешки, взятие. Взятие на проходе. Превращение пешки. Дидактические задания "Лабиринт", "Один в поле воин".</w:t>
            </w:r>
          </w:p>
        </w:tc>
      </w:tr>
      <w:tr w:rsidR="001B4810" w:rsidRPr="00566C5E" w:rsidTr="00DB4759">
        <w:trPr>
          <w:trHeight w:val="82"/>
        </w:trPr>
        <w:tc>
          <w:tcPr>
            <w:tcW w:w="977" w:type="dxa"/>
          </w:tcPr>
          <w:p w:rsidR="001B4810" w:rsidRPr="00566C5E" w:rsidRDefault="0011021D" w:rsidP="00566C5E">
            <w:pPr>
              <w:pStyle w:val="a4"/>
              <w:spacing w:after="0" w:afterAutospacing="0"/>
              <w:jc w:val="center"/>
              <w:rPr>
                <w:color w:val="000000"/>
              </w:rPr>
            </w:pPr>
            <w:r w:rsidRPr="00566C5E">
              <w:rPr>
                <w:color w:val="000000"/>
              </w:rPr>
              <w:t>2/</w:t>
            </w:r>
            <w:r w:rsidR="002E2F7A">
              <w:rPr>
                <w:color w:val="000000"/>
              </w:rPr>
              <w:t>33-34</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Пешка.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игры "Игра на уничтожение" (пешка против пешки, две пешки против одной, одна пешка против двух, две пешки против двух, многопешечные положения), "Ограничение подвижности".</w:t>
            </w:r>
          </w:p>
        </w:tc>
      </w:tr>
      <w:tr w:rsidR="001B4810" w:rsidRPr="00566C5E" w:rsidTr="00DB4759">
        <w:trPr>
          <w:trHeight w:val="82"/>
        </w:trPr>
        <w:tc>
          <w:tcPr>
            <w:tcW w:w="977" w:type="dxa"/>
          </w:tcPr>
          <w:p w:rsidR="001B4810" w:rsidRPr="00566C5E" w:rsidRDefault="0011021D" w:rsidP="00566C5E">
            <w:pPr>
              <w:pStyle w:val="a4"/>
              <w:spacing w:after="0" w:afterAutospacing="0"/>
              <w:jc w:val="center"/>
              <w:rPr>
                <w:color w:val="000000"/>
              </w:rPr>
            </w:pPr>
            <w:r w:rsidRPr="00566C5E">
              <w:rPr>
                <w:color w:val="000000"/>
              </w:rPr>
              <w:t>3/</w:t>
            </w:r>
            <w:r w:rsidR="002E2F7A">
              <w:rPr>
                <w:color w:val="000000"/>
              </w:rPr>
              <w:t>35-36</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Пешка против  ферзя, ладьи, коня, слона.</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Дидактические задания "Перехитри часовых", "Атака неприятельской фигуры", "Двойной удар", "Взятие", "Защита", Дидактические игры "Игра на уничтожение" (пешка против ферзя, пешка против ладьи, пешка против слона, пешка против коня, сложные положения), "Ограничение подвижности".</w:t>
            </w:r>
          </w:p>
        </w:tc>
      </w:tr>
      <w:tr w:rsidR="001B4810" w:rsidRPr="00566C5E" w:rsidTr="00DB4759">
        <w:trPr>
          <w:trHeight w:val="82"/>
        </w:trPr>
        <w:tc>
          <w:tcPr>
            <w:tcW w:w="977" w:type="dxa"/>
          </w:tcPr>
          <w:p w:rsidR="001B4810" w:rsidRPr="00566C5E" w:rsidRDefault="0011021D" w:rsidP="00566C5E">
            <w:pPr>
              <w:pStyle w:val="a4"/>
              <w:spacing w:after="0" w:afterAutospacing="0"/>
              <w:jc w:val="center"/>
              <w:rPr>
                <w:color w:val="000000"/>
              </w:rPr>
            </w:pPr>
            <w:r w:rsidRPr="00566C5E">
              <w:rPr>
                <w:color w:val="000000"/>
              </w:rPr>
              <w:t>4/</w:t>
            </w:r>
            <w:r w:rsidR="002E2F7A">
              <w:rPr>
                <w:color w:val="000000"/>
              </w:rPr>
              <w:t>37-38</w:t>
            </w:r>
          </w:p>
        </w:tc>
        <w:tc>
          <w:tcPr>
            <w:tcW w:w="977" w:type="dxa"/>
          </w:tcPr>
          <w:p w:rsidR="001B4810" w:rsidRPr="00566C5E" w:rsidRDefault="001B4810" w:rsidP="00566C5E">
            <w:pPr>
              <w:pStyle w:val="a4"/>
              <w:spacing w:after="0" w:afterAutospacing="0"/>
              <w:jc w:val="center"/>
              <w:rPr>
                <w:color w:val="000000"/>
              </w:rPr>
            </w:pPr>
          </w:p>
        </w:tc>
        <w:tc>
          <w:tcPr>
            <w:tcW w:w="2694" w:type="dxa"/>
          </w:tcPr>
          <w:p w:rsidR="001B4810" w:rsidRPr="00566C5E" w:rsidRDefault="001B4810" w:rsidP="00566C5E">
            <w:pPr>
              <w:pStyle w:val="a4"/>
              <w:spacing w:after="0" w:afterAutospacing="0"/>
              <w:rPr>
                <w:color w:val="000000"/>
              </w:rPr>
            </w:pPr>
            <w:r w:rsidRPr="00566C5E">
              <w:rPr>
                <w:color w:val="000000"/>
              </w:rPr>
              <w:t>Король.</w:t>
            </w:r>
          </w:p>
        </w:tc>
        <w:tc>
          <w:tcPr>
            <w:tcW w:w="1007" w:type="dxa"/>
          </w:tcPr>
          <w:p w:rsidR="001B4810" w:rsidRPr="00566C5E" w:rsidRDefault="007D1274" w:rsidP="00566C5E">
            <w:pPr>
              <w:pStyle w:val="a4"/>
              <w:spacing w:after="0" w:afterAutospacing="0"/>
              <w:jc w:val="center"/>
              <w:rPr>
                <w:color w:val="000000"/>
              </w:rPr>
            </w:pPr>
            <w:r>
              <w:rPr>
                <w:color w:val="000000"/>
              </w:rPr>
              <w:t>2</w:t>
            </w:r>
          </w:p>
        </w:tc>
        <w:tc>
          <w:tcPr>
            <w:tcW w:w="4127" w:type="dxa"/>
          </w:tcPr>
          <w:p w:rsidR="001B4810" w:rsidRPr="00566C5E" w:rsidRDefault="001B4810" w:rsidP="00566C5E">
            <w:pPr>
              <w:pStyle w:val="a4"/>
              <w:spacing w:after="0" w:afterAutospacing="0"/>
              <w:rPr>
                <w:color w:val="000000"/>
              </w:rPr>
            </w:pPr>
            <w:r w:rsidRPr="00566C5E">
              <w:rPr>
                <w:color w:val="000000"/>
              </w:rPr>
              <w:t xml:space="preserve">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Дидактическая игра "Игра на уничтожение" (король против короля). </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5/</w:t>
            </w:r>
            <w:r w:rsidR="002E2F7A">
              <w:rPr>
                <w:color w:val="000000"/>
              </w:rPr>
              <w:t>39-40</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5379C5" w:rsidP="00566C5E">
            <w:pPr>
              <w:pStyle w:val="a4"/>
              <w:spacing w:after="0" w:afterAutospacing="0"/>
              <w:rPr>
                <w:color w:val="000000"/>
              </w:rPr>
            </w:pPr>
            <w:r w:rsidRPr="00566C5E">
              <w:rPr>
                <w:color w:val="000000"/>
              </w:rPr>
              <w:t>Король.</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 xml:space="preserve">Место короля в начальном положении. Ход короля, взятие. Короля не бьют, но и под бой его ставить нельзя. Дидактические задания "Лабиринт", "Перехитри часовых", "Один в поле воин", "Кратчайший путь". Дидактическая игра "Игра на уничтожение" (король против короля). </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6/</w:t>
            </w:r>
            <w:r w:rsidR="002E2F7A">
              <w:rPr>
                <w:color w:val="000000"/>
              </w:rPr>
              <w:t>41-42</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5379C5" w:rsidP="00566C5E">
            <w:pPr>
              <w:pStyle w:val="a4"/>
              <w:spacing w:after="0" w:afterAutospacing="0"/>
              <w:rPr>
                <w:color w:val="000000"/>
              </w:rPr>
            </w:pPr>
            <w:r w:rsidRPr="00566C5E">
              <w:rPr>
                <w:color w:val="000000"/>
              </w:rPr>
              <w:t>Король против других фигур.</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Дидактические задания "Перехитри часовых", "Сними часовых", "Атака неприятельской фигуры", "Двойной удар", "Взятие". Дидактические игры "Захват контрольного поля", "Защита контрольного поля", "Игра на уничтожение" (король против ферзя, король против ладьи, король против слона, король против коня, король против пешки), "Ограничение подвижности".</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7/</w:t>
            </w:r>
            <w:r w:rsidR="002E2F7A">
              <w:rPr>
                <w:color w:val="000000"/>
              </w:rPr>
              <w:t>43-44</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5379C5" w:rsidP="00566C5E">
            <w:pPr>
              <w:autoSpaceDE w:val="0"/>
              <w:autoSpaceDN w:val="0"/>
              <w:adjustRightInd w:val="0"/>
              <w:rPr>
                <w:rFonts w:ascii="Times New Roman" w:hAnsi="Times New Roman" w:cs="Times New Roman"/>
                <w:color w:val="191919"/>
                <w:sz w:val="24"/>
                <w:szCs w:val="24"/>
              </w:rPr>
            </w:pPr>
            <w:r w:rsidRPr="00566C5E">
              <w:rPr>
                <w:rFonts w:ascii="Times New Roman" w:hAnsi="Times New Roman" w:cs="Times New Roman"/>
                <w:color w:val="191919"/>
                <w:sz w:val="24"/>
                <w:szCs w:val="24"/>
              </w:rPr>
              <w:t>Шах.</w:t>
            </w:r>
          </w:p>
        </w:tc>
        <w:tc>
          <w:tcPr>
            <w:tcW w:w="1007" w:type="dxa"/>
          </w:tcPr>
          <w:p w:rsidR="005379C5" w:rsidRPr="00566C5E" w:rsidRDefault="007D1274" w:rsidP="00566C5E">
            <w:pPr>
              <w:pStyle w:val="a4"/>
              <w:spacing w:after="0" w:afterAutospacing="0"/>
              <w:jc w:val="center"/>
              <w:rPr>
                <w:color w:val="000000"/>
              </w:rPr>
            </w:pPr>
            <w:r>
              <w:rPr>
                <w:color w:val="000000"/>
              </w:rPr>
              <w:t>2</w:t>
            </w:r>
            <w:bookmarkStart w:id="0" w:name="_GoBack"/>
            <w:bookmarkEnd w:id="0"/>
          </w:p>
        </w:tc>
        <w:tc>
          <w:tcPr>
            <w:tcW w:w="4127" w:type="dxa"/>
          </w:tcPr>
          <w:p w:rsidR="005379C5" w:rsidRPr="00566C5E" w:rsidRDefault="005379C5" w:rsidP="00566C5E">
            <w:pPr>
              <w:pStyle w:val="a4"/>
              <w:spacing w:after="0" w:afterAutospacing="0"/>
              <w:rPr>
                <w:color w:val="000000"/>
              </w:rPr>
            </w:pPr>
            <w:r w:rsidRPr="00566C5E">
              <w:rPr>
                <w:color w:val="000000"/>
              </w:rPr>
              <w:t>Шах ферзем, ладьей, слоном, конем, пешкой. Защита от шаха. Дидактические задания "Шах или не шах", "Дай шах", "Пять шахов", "Защита от шаха".</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8/</w:t>
            </w:r>
            <w:r w:rsidR="002E2F7A">
              <w:rPr>
                <w:color w:val="000000"/>
              </w:rPr>
              <w:t>45-46</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5379C5" w:rsidP="00566C5E">
            <w:pPr>
              <w:pStyle w:val="a4"/>
              <w:spacing w:after="0" w:afterAutospacing="0"/>
              <w:rPr>
                <w:color w:val="000000"/>
              </w:rPr>
            </w:pPr>
            <w:r w:rsidRPr="00566C5E">
              <w:rPr>
                <w:color w:val="000000"/>
              </w:rPr>
              <w:t>Шах.</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Открытый шах. Двойной шах. Дидактические задания "Дай открытый шах", "Дай двойной шах". Дидактическая игра "Первый шах".</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9/</w:t>
            </w:r>
            <w:r w:rsidR="002E2F7A">
              <w:rPr>
                <w:color w:val="000000"/>
              </w:rPr>
              <w:t>47-48</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5379C5" w:rsidP="00566C5E">
            <w:pPr>
              <w:pStyle w:val="a4"/>
              <w:spacing w:after="0" w:afterAutospacing="0"/>
              <w:rPr>
                <w:color w:val="000000"/>
              </w:rPr>
            </w:pPr>
            <w:r w:rsidRPr="00566C5E">
              <w:rPr>
                <w:color w:val="000000"/>
              </w:rPr>
              <w:t>Мат.</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Цель игры. Мат ферзем, ладьей, слоном, конем, пешкой. Дидактическое задание "Мат или не мат".</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10/</w:t>
            </w:r>
            <w:r w:rsidR="002E2F7A">
              <w:rPr>
                <w:color w:val="000000"/>
              </w:rPr>
              <w:t>49-50</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5379C5" w:rsidP="00566C5E">
            <w:pPr>
              <w:autoSpaceDE w:val="0"/>
              <w:autoSpaceDN w:val="0"/>
              <w:adjustRightInd w:val="0"/>
              <w:rPr>
                <w:rFonts w:ascii="Times New Roman" w:hAnsi="Times New Roman" w:cs="Times New Roman"/>
                <w:color w:val="191919"/>
                <w:sz w:val="24"/>
                <w:szCs w:val="24"/>
              </w:rPr>
            </w:pPr>
            <w:r w:rsidRPr="00566C5E">
              <w:rPr>
                <w:rFonts w:ascii="Times New Roman" w:hAnsi="Times New Roman" w:cs="Times New Roman"/>
                <w:color w:val="191919"/>
                <w:sz w:val="24"/>
                <w:szCs w:val="24"/>
              </w:rPr>
              <w:t>Мат.</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Мат в один ход. Мат в один ход ферзем, ладьей, слоном, конем, пешкой (простые примеры). Дидактическое задание "Мат в один ход".</w:t>
            </w:r>
          </w:p>
        </w:tc>
      </w:tr>
      <w:tr w:rsidR="0011021D" w:rsidRPr="00566C5E" w:rsidTr="00094B4C">
        <w:trPr>
          <w:trHeight w:val="82"/>
        </w:trPr>
        <w:tc>
          <w:tcPr>
            <w:tcW w:w="9782" w:type="dxa"/>
            <w:gridSpan w:val="5"/>
          </w:tcPr>
          <w:p w:rsidR="0011021D" w:rsidRPr="00566C5E" w:rsidRDefault="007D1274" w:rsidP="00566C5E">
            <w:pPr>
              <w:pStyle w:val="a4"/>
              <w:spacing w:after="0" w:afterAutospacing="0"/>
              <w:jc w:val="center"/>
              <w:rPr>
                <w:b/>
                <w:color w:val="000000"/>
              </w:rPr>
            </w:pPr>
            <w:r>
              <w:rPr>
                <w:b/>
                <w:color w:val="000000"/>
              </w:rPr>
              <w:t>Запись шахматных ходов (4</w:t>
            </w:r>
            <w:r w:rsidR="0011021D" w:rsidRPr="00566C5E">
              <w:rPr>
                <w:b/>
                <w:color w:val="000000"/>
              </w:rPr>
              <w:t xml:space="preserve"> ч)</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1/</w:t>
            </w:r>
            <w:r w:rsidR="002E2F7A">
              <w:rPr>
                <w:color w:val="000000"/>
              </w:rPr>
              <w:t>51-52</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autoSpaceDE w:val="0"/>
              <w:autoSpaceDN w:val="0"/>
              <w:adjustRightInd w:val="0"/>
              <w:rPr>
                <w:rFonts w:ascii="Times New Roman" w:hAnsi="Times New Roman" w:cs="Times New Roman"/>
                <w:color w:val="191919"/>
                <w:sz w:val="24"/>
                <w:szCs w:val="24"/>
              </w:rPr>
            </w:pPr>
            <w:r w:rsidRPr="00566C5E">
              <w:rPr>
                <w:rFonts w:ascii="Times New Roman" w:hAnsi="Times New Roman" w:cs="Times New Roman"/>
                <w:color w:val="191919"/>
                <w:sz w:val="24"/>
                <w:szCs w:val="24"/>
              </w:rPr>
              <w:t>Условные обозначения перемещения, взятия.</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Мат в один ход: сложные примеры с большим числом шахматных фигур. Дидактическое задание "Дай мат в один ход".</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2/</w:t>
            </w:r>
            <w:r w:rsidR="002E2F7A">
              <w:rPr>
                <w:color w:val="000000"/>
              </w:rPr>
              <w:t>53-5\54</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autoSpaceDE w:val="0"/>
              <w:autoSpaceDN w:val="0"/>
              <w:adjustRightInd w:val="0"/>
              <w:rPr>
                <w:rFonts w:ascii="Times New Roman" w:hAnsi="Times New Roman" w:cs="Times New Roman"/>
                <w:color w:val="191919"/>
                <w:sz w:val="24"/>
                <w:szCs w:val="24"/>
              </w:rPr>
            </w:pPr>
            <w:r w:rsidRPr="00566C5E">
              <w:rPr>
                <w:rFonts w:ascii="Times New Roman" w:hAnsi="Times New Roman" w:cs="Times New Roman"/>
                <w:color w:val="191919"/>
                <w:sz w:val="24"/>
                <w:szCs w:val="24"/>
              </w:rPr>
              <w:t>Рокировка.</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Отличие пата от мата. Варианты ничьей. Примеры на пат. Дидактическое задание "Пат или не пат".</w:t>
            </w:r>
          </w:p>
        </w:tc>
      </w:tr>
      <w:tr w:rsidR="0011021D" w:rsidRPr="00566C5E" w:rsidTr="00436D28">
        <w:trPr>
          <w:trHeight w:val="82"/>
        </w:trPr>
        <w:tc>
          <w:tcPr>
            <w:tcW w:w="9782" w:type="dxa"/>
            <w:gridSpan w:val="5"/>
          </w:tcPr>
          <w:p w:rsidR="0011021D" w:rsidRPr="00566C5E" w:rsidRDefault="0011021D" w:rsidP="00566C5E">
            <w:pPr>
              <w:pStyle w:val="a4"/>
              <w:spacing w:after="0" w:afterAutospacing="0"/>
              <w:jc w:val="center"/>
              <w:rPr>
                <w:b/>
                <w:color w:val="000000"/>
              </w:rPr>
            </w:pPr>
            <w:r w:rsidRPr="00566C5E">
              <w:rPr>
                <w:b/>
                <w:color w:val="000000"/>
              </w:rPr>
              <w:t xml:space="preserve"> Ценность шахматных фигу</w:t>
            </w:r>
            <w:r w:rsidR="007D1274">
              <w:rPr>
                <w:b/>
                <w:color w:val="000000"/>
              </w:rPr>
              <w:t>р. Нападение и защита, размен (4</w:t>
            </w:r>
            <w:r w:rsidRPr="00566C5E">
              <w:rPr>
                <w:b/>
                <w:color w:val="000000"/>
              </w:rPr>
              <w:t xml:space="preserve"> ч)</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1/</w:t>
            </w:r>
            <w:r w:rsidR="007A49DD">
              <w:rPr>
                <w:color w:val="000000"/>
              </w:rPr>
              <w:t>55-56</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autoSpaceDE w:val="0"/>
              <w:autoSpaceDN w:val="0"/>
              <w:adjustRightInd w:val="0"/>
              <w:rPr>
                <w:rFonts w:ascii="Times New Roman" w:hAnsi="Times New Roman" w:cs="Times New Roman"/>
                <w:color w:val="191919"/>
                <w:sz w:val="24"/>
                <w:szCs w:val="24"/>
              </w:rPr>
            </w:pPr>
            <w:r w:rsidRPr="00566C5E">
              <w:rPr>
                <w:rFonts w:ascii="Times New Roman" w:hAnsi="Times New Roman" w:cs="Times New Roman"/>
                <w:color w:val="000000"/>
                <w:sz w:val="24"/>
                <w:szCs w:val="24"/>
              </w:rPr>
              <w:t>Ценность фигур.</w:t>
            </w:r>
            <w:r w:rsidRPr="00566C5E">
              <w:rPr>
                <w:rFonts w:ascii="Times New Roman" w:hAnsi="Times New Roman" w:cs="Times New Roman"/>
                <w:color w:val="000000"/>
                <w:sz w:val="24"/>
                <w:szCs w:val="24"/>
              </w:rPr>
              <w:br/>
              <w:t>Единица измерения ценности.</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Длинная и короткая рокировка. Правила рокировки. Дидактическое задание "Рокировка".</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2/</w:t>
            </w:r>
            <w:r w:rsidR="007A49DD">
              <w:rPr>
                <w:color w:val="000000"/>
              </w:rPr>
              <w:t>57-58</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autoSpaceDE w:val="0"/>
              <w:autoSpaceDN w:val="0"/>
              <w:adjustRightInd w:val="0"/>
              <w:rPr>
                <w:rFonts w:ascii="Times New Roman" w:hAnsi="Times New Roman" w:cs="Times New Roman"/>
                <w:color w:val="191919"/>
                <w:sz w:val="24"/>
                <w:szCs w:val="24"/>
              </w:rPr>
            </w:pPr>
            <w:r w:rsidRPr="00566C5E">
              <w:rPr>
                <w:rFonts w:ascii="Times New Roman" w:hAnsi="Times New Roman" w:cs="Times New Roman"/>
                <w:color w:val="191919"/>
                <w:sz w:val="24"/>
                <w:szCs w:val="24"/>
              </w:rPr>
              <w:t>Размен. Равноценный и неравноценный размен.</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Игра всеми фигурами из начального положения (без пояснений о том, как лучше начинать шахматную партию). Дидактическая игра "Два хода".</w:t>
            </w:r>
          </w:p>
        </w:tc>
      </w:tr>
      <w:tr w:rsidR="0011021D" w:rsidRPr="00566C5E" w:rsidTr="00581425">
        <w:trPr>
          <w:trHeight w:val="82"/>
        </w:trPr>
        <w:tc>
          <w:tcPr>
            <w:tcW w:w="9782" w:type="dxa"/>
            <w:gridSpan w:val="5"/>
          </w:tcPr>
          <w:p w:rsidR="0011021D" w:rsidRPr="00566C5E" w:rsidRDefault="0011021D" w:rsidP="00566C5E">
            <w:pPr>
              <w:pStyle w:val="a4"/>
              <w:spacing w:after="0" w:afterAutospacing="0"/>
              <w:jc w:val="center"/>
              <w:rPr>
                <w:b/>
                <w:color w:val="000000"/>
              </w:rPr>
            </w:pPr>
            <w:r w:rsidRPr="00566C5E">
              <w:rPr>
                <w:b/>
                <w:color w:val="000000"/>
              </w:rPr>
              <w:t>Общие</w:t>
            </w:r>
            <w:r w:rsidR="007D1274">
              <w:rPr>
                <w:b/>
                <w:color w:val="000000"/>
              </w:rPr>
              <w:t xml:space="preserve"> принципы разыгрывания дебюта (10</w:t>
            </w:r>
            <w:r w:rsidRPr="00566C5E">
              <w:rPr>
                <w:b/>
                <w:color w:val="000000"/>
              </w:rPr>
              <w:t xml:space="preserve"> ч)</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1/</w:t>
            </w:r>
            <w:r w:rsidR="007A49DD">
              <w:rPr>
                <w:color w:val="000000"/>
              </w:rPr>
              <w:t>59-60</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pStyle w:val="a4"/>
              <w:spacing w:after="0" w:afterAutospacing="0"/>
              <w:rPr>
                <w:color w:val="000000"/>
              </w:rPr>
            </w:pPr>
            <w:r w:rsidRPr="00566C5E">
              <w:rPr>
                <w:color w:val="000000"/>
              </w:rPr>
              <w:t>Мобилизация фигур, безопасность короля, борьба за центр и расположение пешек в дебюте.</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Самые общие рекомендации о принципах разыгрывания дебюта. Игра всеми фигурами из начального положения.</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2/</w:t>
            </w:r>
            <w:r w:rsidR="007A49DD">
              <w:rPr>
                <w:color w:val="000000"/>
              </w:rPr>
              <w:t>61-62</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pStyle w:val="a4"/>
              <w:spacing w:after="0" w:afterAutospacing="0"/>
              <w:rPr>
                <w:color w:val="000000"/>
              </w:rPr>
            </w:pPr>
            <w:r w:rsidRPr="00566C5E">
              <w:rPr>
                <w:color w:val="000000"/>
              </w:rPr>
              <w:t>Классификация дебютов.</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r w:rsidRPr="00566C5E">
              <w:rPr>
                <w:color w:val="000000"/>
              </w:rPr>
              <w:t>Демонстрация коротких партий. Игра всеми фигурами из начального положения.</w:t>
            </w: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3/</w:t>
            </w:r>
            <w:r w:rsidR="007A49DD">
              <w:rPr>
                <w:color w:val="000000"/>
              </w:rPr>
              <w:t>63-64</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pStyle w:val="a4"/>
              <w:spacing w:after="0" w:afterAutospacing="0"/>
              <w:rPr>
                <w:color w:val="000000"/>
              </w:rPr>
            </w:pPr>
            <w:r w:rsidRPr="00566C5E">
              <w:rPr>
                <w:color w:val="000000"/>
              </w:rPr>
              <w:t>Анализ учебных партий.</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4/</w:t>
            </w:r>
            <w:r w:rsidR="007A49DD">
              <w:rPr>
                <w:color w:val="000000"/>
              </w:rPr>
              <w:t>65-66</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pStyle w:val="a4"/>
              <w:spacing w:after="0" w:afterAutospacing="0"/>
              <w:rPr>
                <w:color w:val="000000"/>
              </w:rPr>
            </w:pPr>
            <w:r w:rsidRPr="00566C5E">
              <w:rPr>
                <w:color w:val="000000"/>
              </w:rPr>
              <w:t>Раннее развитие ферзя.</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p>
        </w:tc>
      </w:tr>
      <w:tr w:rsidR="005379C5" w:rsidRPr="00566C5E" w:rsidTr="00DB4759">
        <w:trPr>
          <w:trHeight w:val="82"/>
        </w:trPr>
        <w:tc>
          <w:tcPr>
            <w:tcW w:w="977" w:type="dxa"/>
          </w:tcPr>
          <w:p w:rsidR="005379C5" w:rsidRPr="00566C5E" w:rsidRDefault="0011021D" w:rsidP="00566C5E">
            <w:pPr>
              <w:pStyle w:val="a4"/>
              <w:spacing w:after="0" w:afterAutospacing="0"/>
              <w:jc w:val="center"/>
              <w:rPr>
                <w:color w:val="000000"/>
              </w:rPr>
            </w:pPr>
            <w:r w:rsidRPr="00566C5E">
              <w:rPr>
                <w:color w:val="000000"/>
              </w:rPr>
              <w:t>5/</w:t>
            </w:r>
            <w:r w:rsidR="007A49DD">
              <w:rPr>
                <w:color w:val="000000"/>
              </w:rPr>
              <w:t>67-68</w:t>
            </w:r>
          </w:p>
        </w:tc>
        <w:tc>
          <w:tcPr>
            <w:tcW w:w="977" w:type="dxa"/>
          </w:tcPr>
          <w:p w:rsidR="005379C5" w:rsidRPr="00566C5E" w:rsidRDefault="005379C5" w:rsidP="00566C5E">
            <w:pPr>
              <w:pStyle w:val="a4"/>
              <w:spacing w:after="0" w:afterAutospacing="0"/>
              <w:jc w:val="center"/>
              <w:rPr>
                <w:color w:val="000000"/>
              </w:rPr>
            </w:pPr>
          </w:p>
        </w:tc>
        <w:tc>
          <w:tcPr>
            <w:tcW w:w="2694" w:type="dxa"/>
          </w:tcPr>
          <w:p w:rsidR="005379C5" w:rsidRPr="00566C5E" w:rsidRDefault="0011021D" w:rsidP="00566C5E">
            <w:pPr>
              <w:pStyle w:val="a4"/>
              <w:spacing w:after="0" w:afterAutospacing="0"/>
              <w:rPr>
                <w:color w:val="000000"/>
              </w:rPr>
            </w:pPr>
            <w:r w:rsidRPr="00566C5E">
              <w:rPr>
                <w:color w:val="000000"/>
              </w:rPr>
              <w:t>Дебютные ловушки.</w:t>
            </w:r>
          </w:p>
        </w:tc>
        <w:tc>
          <w:tcPr>
            <w:tcW w:w="1007" w:type="dxa"/>
          </w:tcPr>
          <w:p w:rsidR="005379C5" w:rsidRPr="00566C5E" w:rsidRDefault="007D1274" w:rsidP="00566C5E">
            <w:pPr>
              <w:pStyle w:val="a4"/>
              <w:spacing w:after="0" w:afterAutospacing="0"/>
              <w:jc w:val="center"/>
              <w:rPr>
                <w:color w:val="000000"/>
              </w:rPr>
            </w:pPr>
            <w:r>
              <w:rPr>
                <w:color w:val="000000"/>
              </w:rPr>
              <w:t>2</w:t>
            </w:r>
          </w:p>
        </w:tc>
        <w:tc>
          <w:tcPr>
            <w:tcW w:w="4127" w:type="dxa"/>
          </w:tcPr>
          <w:p w:rsidR="005379C5" w:rsidRPr="00566C5E" w:rsidRDefault="005379C5" w:rsidP="00566C5E">
            <w:pPr>
              <w:pStyle w:val="a4"/>
              <w:spacing w:after="0" w:afterAutospacing="0"/>
              <w:rPr>
                <w:color w:val="000000"/>
              </w:rPr>
            </w:pPr>
          </w:p>
        </w:tc>
      </w:tr>
    </w:tbl>
    <w:p w:rsidR="00087500" w:rsidRPr="00566C5E" w:rsidRDefault="00087500" w:rsidP="00566C5E">
      <w:pPr>
        <w:pStyle w:val="a4"/>
        <w:spacing w:after="0" w:afterAutospacing="0"/>
        <w:rPr>
          <w:color w:val="000000"/>
        </w:rPr>
      </w:pPr>
      <w:r w:rsidRPr="00566C5E">
        <w:rPr>
          <w:color w:val="000000"/>
        </w:rPr>
        <w:t> </w:t>
      </w:r>
    </w:p>
    <w:p w:rsidR="00087500" w:rsidRPr="00566C5E" w:rsidRDefault="00087500" w:rsidP="00566C5E">
      <w:pPr>
        <w:pStyle w:val="a4"/>
        <w:spacing w:after="0" w:afterAutospacing="0"/>
        <w:jc w:val="center"/>
        <w:rPr>
          <w:b/>
          <w:bCs/>
          <w:color w:val="000000"/>
        </w:rPr>
      </w:pPr>
      <w:r w:rsidRPr="00566C5E">
        <w:rPr>
          <w:b/>
          <w:bCs/>
          <w:color w:val="000000"/>
        </w:rPr>
        <w:t> </w:t>
      </w:r>
    </w:p>
    <w:p w:rsidR="00087500" w:rsidRPr="00566C5E" w:rsidRDefault="00087500" w:rsidP="00566C5E">
      <w:pPr>
        <w:pStyle w:val="a4"/>
        <w:spacing w:after="0" w:afterAutospacing="0"/>
        <w:jc w:val="center"/>
        <w:rPr>
          <w:b/>
          <w:bCs/>
          <w:color w:val="000000"/>
        </w:rPr>
      </w:pPr>
      <w:r w:rsidRPr="00566C5E">
        <w:rPr>
          <w:b/>
          <w:bCs/>
          <w:color w:val="000000"/>
        </w:rPr>
        <w:t> </w:t>
      </w:r>
    </w:p>
    <w:p w:rsidR="00087500" w:rsidRPr="00566C5E" w:rsidRDefault="00087500" w:rsidP="00566C5E">
      <w:pPr>
        <w:pStyle w:val="a4"/>
        <w:spacing w:after="0" w:afterAutospacing="0"/>
        <w:jc w:val="center"/>
        <w:rPr>
          <w:color w:val="000000"/>
        </w:rPr>
      </w:pPr>
      <w:r w:rsidRPr="00566C5E">
        <w:rPr>
          <w:color w:val="000000"/>
        </w:rPr>
        <w:t> </w:t>
      </w:r>
    </w:p>
    <w:p w:rsidR="00087500" w:rsidRPr="00566C5E" w:rsidRDefault="00087500" w:rsidP="00566C5E">
      <w:pPr>
        <w:pStyle w:val="a4"/>
        <w:spacing w:after="0" w:afterAutospacing="0"/>
        <w:jc w:val="center"/>
        <w:rPr>
          <w:color w:val="000000"/>
        </w:rPr>
      </w:pPr>
      <w:r w:rsidRPr="00566C5E">
        <w:rPr>
          <w:color w:val="000000"/>
        </w:rPr>
        <w:t> </w:t>
      </w:r>
    </w:p>
    <w:sectPr w:rsidR="00087500" w:rsidRPr="00566C5E" w:rsidSect="002E2F7A">
      <w:footerReference w:type="default" r:id="rId10"/>
      <w:pgSz w:w="11906" w:h="16838"/>
      <w:pgMar w:top="709" w:right="1134"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6D54" w:rsidRDefault="00EC6D54" w:rsidP="006D27A6">
      <w:pPr>
        <w:spacing w:after="0" w:line="240" w:lineRule="auto"/>
      </w:pPr>
      <w:r>
        <w:separator/>
      </w:r>
    </w:p>
  </w:endnote>
  <w:endnote w:type="continuationSeparator" w:id="0">
    <w:p w:rsidR="00EC6D54" w:rsidRDefault="00EC6D54" w:rsidP="006D2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3094"/>
      <w:docPartObj>
        <w:docPartGallery w:val="Page Numbers (Bottom of Page)"/>
        <w:docPartUnique/>
      </w:docPartObj>
    </w:sdtPr>
    <w:sdtEndPr/>
    <w:sdtContent>
      <w:p w:rsidR="00820C9A" w:rsidRDefault="002E2D5A">
        <w:pPr>
          <w:pStyle w:val="ac"/>
          <w:jc w:val="right"/>
        </w:pPr>
        <w:r>
          <w:fldChar w:fldCharType="begin"/>
        </w:r>
        <w:r>
          <w:instrText xml:space="preserve"> PAGE   \* MERGEFORMAT </w:instrText>
        </w:r>
        <w:r>
          <w:fldChar w:fldCharType="separate"/>
        </w:r>
        <w:r w:rsidR="00EC6D54">
          <w:rPr>
            <w:noProof/>
          </w:rPr>
          <w:t>1</w:t>
        </w:r>
        <w:r>
          <w:rPr>
            <w:noProof/>
          </w:rPr>
          <w:fldChar w:fldCharType="end"/>
        </w:r>
      </w:p>
    </w:sdtContent>
  </w:sdt>
  <w:p w:rsidR="00820C9A" w:rsidRDefault="00820C9A">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6D54" w:rsidRDefault="00EC6D54" w:rsidP="006D27A6">
      <w:pPr>
        <w:spacing w:after="0" w:line="240" w:lineRule="auto"/>
      </w:pPr>
      <w:r>
        <w:separator/>
      </w:r>
    </w:p>
  </w:footnote>
  <w:footnote w:type="continuationSeparator" w:id="0">
    <w:p w:rsidR="00EC6D54" w:rsidRDefault="00EC6D54" w:rsidP="006D27A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51F90"/>
    <w:multiLevelType w:val="hybridMultilevel"/>
    <w:tmpl w:val="220229C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F6C524C"/>
    <w:multiLevelType w:val="hybridMultilevel"/>
    <w:tmpl w:val="9F5E899E"/>
    <w:lvl w:ilvl="0" w:tplc="1F4AA5B6">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A492767"/>
    <w:multiLevelType w:val="hybridMultilevel"/>
    <w:tmpl w:val="85BCF2C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B4A12DE"/>
    <w:multiLevelType w:val="hybridMultilevel"/>
    <w:tmpl w:val="1842F9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30244EC"/>
    <w:multiLevelType w:val="hybridMultilevel"/>
    <w:tmpl w:val="BEA082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418599A"/>
    <w:multiLevelType w:val="hybridMultilevel"/>
    <w:tmpl w:val="84D8F2D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B0B0E52"/>
    <w:multiLevelType w:val="hybridMultilevel"/>
    <w:tmpl w:val="615C7DC8"/>
    <w:lvl w:ilvl="0" w:tplc="0419000B">
      <w:start w:val="1"/>
      <w:numFmt w:val="bullet"/>
      <w:lvlText w:val=""/>
      <w:lvlJc w:val="left"/>
      <w:pPr>
        <w:ind w:left="928"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D5A0C81"/>
    <w:multiLevelType w:val="hybridMultilevel"/>
    <w:tmpl w:val="B94A036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35B738C"/>
    <w:multiLevelType w:val="hybridMultilevel"/>
    <w:tmpl w:val="ACB40C5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D270C36"/>
    <w:multiLevelType w:val="hybridMultilevel"/>
    <w:tmpl w:val="6D06055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E544152"/>
    <w:multiLevelType w:val="hybridMultilevel"/>
    <w:tmpl w:val="76DE969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27C766D"/>
    <w:multiLevelType w:val="hybridMultilevel"/>
    <w:tmpl w:val="9B78F0D4"/>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num w:numId="1">
    <w:abstractNumId w:val="11"/>
  </w:num>
  <w:num w:numId="2">
    <w:abstractNumId w:val="1"/>
  </w:num>
  <w:num w:numId="3">
    <w:abstractNumId w:val="4"/>
  </w:num>
  <w:num w:numId="4">
    <w:abstractNumId w:val="5"/>
  </w:num>
  <w:num w:numId="5">
    <w:abstractNumId w:val="6"/>
  </w:num>
  <w:num w:numId="6">
    <w:abstractNumId w:val="10"/>
  </w:num>
  <w:num w:numId="7">
    <w:abstractNumId w:val="8"/>
  </w:num>
  <w:num w:numId="8">
    <w:abstractNumId w:val="2"/>
  </w:num>
  <w:num w:numId="9">
    <w:abstractNumId w:val="0"/>
  </w:num>
  <w:num w:numId="10">
    <w:abstractNumId w:val="9"/>
  </w:num>
  <w:num w:numId="11">
    <w:abstractNumId w:val="7"/>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2"/>
  </w:compat>
  <w:rsids>
    <w:rsidRoot w:val="00087500"/>
    <w:rsid w:val="000019AC"/>
    <w:rsid w:val="00037320"/>
    <w:rsid w:val="00063A7A"/>
    <w:rsid w:val="00070476"/>
    <w:rsid w:val="00072CC9"/>
    <w:rsid w:val="00073254"/>
    <w:rsid w:val="00087500"/>
    <w:rsid w:val="000C231D"/>
    <w:rsid w:val="000E57ED"/>
    <w:rsid w:val="000F7BCA"/>
    <w:rsid w:val="0011021D"/>
    <w:rsid w:val="001B4810"/>
    <w:rsid w:val="001E15D1"/>
    <w:rsid w:val="001F12FF"/>
    <w:rsid w:val="0021194B"/>
    <w:rsid w:val="0024699F"/>
    <w:rsid w:val="002A2908"/>
    <w:rsid w:val="002D29E7"/>
    <w:rsid w:val="002D7530"/>
    <w:rsid w:val="002E2D5A"/>
    <w:rsid w:val="002E2F7A"/>
    <w:rsid w:val="002E3D17"/>
    <w:rsid w:val="002E5151"/>
    <w:rsid w:val="0032628C"/>
    <w:rsid w:val="003865DB"/>
    <w:rsid w:val="003C0C97"/>
    <w:rsid w:val="003C365F"/>
    <w:rsid w:val="003C3A6C"/>
    <w:rsid w:val="003D2F1C"/>
    <w:rsid w:val="00401214"/>
    <w:rsid w:val="0042678F"/>
    <w:rsid w:val="00460B63"/>
    <w:rsid w:val="0046645F"/>
    <w:rsid w:val="004773B9"/>
    <w:rsid w:val="004D1B90"/>
    <w:rsid w:val="005379C5"/>
    <w:rsid w:val="005437F8"/>
    <w:rsid w:val="00566C5E"/>
    <w:rsid w:val="005A2F5B"/>
    <w:rsid w:val="005C2525"/>
    <w:rsid w:val="005E28E0"/>
    <w:rsid w:val="005E7A0D"/>
    <w:rsid w:val="00607479"/>
    <w:rsid w:val="006241E0"/>
    <w:rsid w:val="006544D7"/>
    <w:rsid w:val="0066300F"/>
    <w:rsid w:val="00696C25"/>
    <w:rsid w:val="006C3415"/>
    <w:rsid w:val="006D27A6"/>
    <w:rsid w:val="006E1286"/>
    <w:rsid w:val="00735D36"/>
    <w:rsid w:val="007360F3"/>
    <w:rsid w:val="0074238B"/>
    <w:rsid w:val="007468E9"/>
    <w:rsid w:val="00754BB7"/>
    <w:rsid w:val="00755D45"/>
    <w:rsid w:val="00760C96"/>
    <w:rsid w:val="00761850"/>
    <w:rsid w:val="007A49DD"/>
    <w:rsid w:val="007A627A"/>
    <w:rsid w:val="007A79E9"/>
    <w:rsid w:val="007B35C2"/>
    <w:rsid w:val="007D1274"/>
    <w:rsid w:val="00800F80"/>
    <w:rsid w:val="008070A5"/>
    <w:rsid w:val="00820C9A"/>
    <w:rsid w:val="00860493"/>
    <w:rsid w:val="00891D32"/>
    <w:rsid w:val="008D601E"/>
    <w:rsid w:val="008F6AA0"/>
    <w:rsid w:val="009032B3"/>
    <w:rsid w:val="009155FB"/>
    <w:rsid w:val="009208F4"/>
    <w:rsid w:val="00935FCC"/>
    <w:rsid w:val="00954E65"/>
    <w:rsid w:val="00963A24"/>
    <w:rsid w:val="00981575"/>
    <w:rsid w:val="009840B7"/>
    <w:rsid w:val="00993A16"/>
    <w:rsid w:val="009C6394"/>
    <w:rsid w:val="009D104E"/>
    <w:rsid w:val="00A2236D"/>
    <w:rsid w:val="00A776D8"/>
    <w:rsid w:val="00A92F7A"/>
    <w:rsid w:val="00AA1813"/>
    <w:rsid w:val="00AA2F1A"/>
    <w:rsid w:val="00AB205D"/>
    <w:rsid w:val="00AD2C8E"/>
    <w:rsid w:val="00AD4F81"/>
    <w:rsid w:val="00B12712"/>
    <w:rsid w:val="00B21936"/>
    <w:rsid w:val="00B771E7"/>
    <w:rsid w:val="00BE62D0"/>
    <w:rsid w:val="00C34B11"/>
    <w:rsid w:val="00C668E0"/>
    <w:rsid w:val="00C83352"/>
    <w:rsid w:val="00C85534"/>
    <w:rsid w:val="00C9132C"/>
    <w:rsid w:val="00DA4342"/>
    <w:rsid w:val="00DB4759"/>
    <w:rsid w:val="00DB50F0"/>
    <w:rsid w:val="00DC19D4"/>
    <w:rsid w:val="00E15B62"/>
    <w:rsid w:val="00E709B8"/>
    <w:rsid w:val="00E75CCB"/>
    <w:rsid w:val="00E773E1"/>
    <w:rsid w:val="00E81CC5"/>
    <w:rsid w:val="00E91461"/>
    <w:rsid w:val="00EC6D54"/>
    <w:rsid w:val="00F27AEB"/>
    <w:rsid w:val="00F30C3A"/>
    <w:rsid w:val="00F51145"/>
    <w:rsid w:val="00F96269"/>
    <w:rsid w:val="00FE06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626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87500"/>
    <w:rPr>
      <w:color w:val="0000FF"/>
      <w:u w:val="single"/>
    </w:rPr>
  </w:style>
  <w:style w:type="paragraph" w:styleId="a4">
    <w:name w:val="Normal (Web)"/>
    <w:basedOn w:val="a"/>
    <w:uiPriority w:val="99"/>
    <w:unhideWhenUsed/>
    <w:rsid w:val="0008750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087500"/>
  </w:style>
  <w:style w:type="paragraph" w:styleId="a5">
    <w:name w:val="Balloon Text"/>
    <w:basedOn w:val="a"/>
    <w:link w:val="a6"/>
    <w:uiPriority w:val="99"/>
    <w:semiHidden/>
    <w:unhideWhenUsed/>
    <w:rsid w:val="0008750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087500"/>
    <w:rPr>
      <w:rFonts w:ascii="Tahoma" w:hAnsi="Tahoma" w:cs="Tahoma"/>
      <w:sz w:val="16"/>
      <w:szCs w:val="16"/>
    </w:rPr>
  </w:style>
  <w:style w:type="paragraph" w:styleId="a7">
    <w:name w:val="List Paragraph"/>
    <w:basedOn w:val="a"/>
    <w:uiPriority w:val="34"/>
    <w:qFormat/>
    <w:rsid w:val="00954E65"/>
    <w:pPr>
      <w:ind w:left="720"/>
      <w:contextualSpacing/>
    </w:pPr>
  </w:style>
  <w:style w:type="character" w:styleId="a8">
    <w:name w:val="Strong"/>
    <w:basedOn w:val="a0"/>
    <w:qFormat/>
    <w:rsid w:val="005E28E0"/>
    <w:rPr>
      <w:b/>
      <w:bCs/>
    </w:rPr>
  </w:style>
  <w:style w:type="paragraph" w:styleId="2">
    <w:name w:val="Body Text 2"/>
    <w:basedOn w:val="a"/>
    <w:link w:val="20"/>
    <w:rsid w:val="005E28E0"/>
    <w:pPr>
      <w:spacing w:after="120" w:line="480" w:lineRule="auto"/>
    </w:pPr>
    <w:rPr>
      <w:rFonts w:ascii="Times New Roman" w:eastAsia="Times New Roman" w:hAnsi="Times New Roman" w:cs="Times New Roman"/>
      <w:sz w:val="24"/>
      <w:szCs w:val="24"/>
    </w:rPr>
  </w:style>
  <w:style w:type="character" w:customStyle="1" w:styleId="20">
    <w:name w:val="Основной текст 2 Знак"/>
    <w:basedOn w:val="a0"/>
    <w:link w:val="2"/>
    <w:rsid w:val="005E28E0"/>
    <w:rPr>
      <w:rFonts w:ascii="Times New Roman" w:eastAsia="Times New Roman" w:hAnsi="Times New Roman" w:cs="Times New Roman"/>
      <w:sz w:val="24"/>
      <w:szCs w:val="24"/>
    </w:rPr>
  </w:style>
  <w:style w:type="table" w:styleId="a9">
    <w:name w:val="Table Grid"/>
    <w:basedOn w:val="a1"/>
    <w:uiPriority w:val="59"/>
    <w:rsid w:val="00963A2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a">
    <w:name w:val="header"/>
    <w:basedOn w:val="a"/>
    <w:link w:val="ab"/>
    <w:uiPriority w:val="99"/>
    <w:semiHidden/>
    <w:unhideWhenUsed/>
    <w:rsid w:val="006D27A6"/>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6D27A6"/>
  </w:style>
  <w:style w:type="paragraph" w:styleId="ac">
    <w:name w:val="footer"/>
    <w:basedOn w:val="a"/>
    <w:link w:val="ad"/>
    <w:uiPriority w:val="99"/>
    <w:unhideWhenUsed/>
    <w:rsid w:val="006D27A6"/>
    <w:pPr>
      <w:tabs>
        <w:tab w:val="center" w:pos="4677"/>
        <w:tab w:val="right" w:pos="9355"/>
      </w:tabs>
      <w:spacing w:after="0" w:line="240" w:lineRule="auto"/>
    </w:pPr>
  </w:style>
  <w:style w:type="character" w:customStyle="1" w:styleId="ad">
    <w:name w:val="Нижний колонтитул Знак"/>
    <w:basedOn w:val="a0"/>
    <w:link w:val="ac"/>
    <w:uiPriority w:val="99"/>
    <w:rsid w:val="006D27A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1352179">
      <w:bodyDiv w:val="1"/>
      <w:marLeft w:val="0"/>
      <w:marRight w:val="0"/>
      <w:marTop w:val="0"/>
      <w:marBottom w:val="0"/>
      <w:divBdr>
        <w:top w:val="none" w:sz="0" w:space="0" w:color="auto"/>
        <w:left w:val="none" w:sz="0" w:space="0" w:color="auto"/>
        <w:bottom w:val="none" w:sz="0" w:space="0" w:color="auto"/>
        <w:right w:val="none" w:sz="0" w:space="0" w:color="auto"/>
      </w:divBdr>
    </w:div>
    <w:div w:id="1913854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8975F3-250B-45E6-9EF7-3205A6047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2227</Words>
  <Characters>12696</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14894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DNA7 X86</dc:creator>
  <cp:lastModifiedBy>учитель</cp:lastModifiedBy>
  <cp:revision>2</cp:revision>
  <cp:lastPrinted>2019-09-28T12:34:00Z</cp:lastPrinted>
  <dcterms:created xsi:type="dcterms:W3CDTF">2019-11-07T11:35:00Z</dcterms:created>
  <dcterms:modified xsi:type="dcterms:W3CDTF">2019-11-07T11:35:00Z</dcterms:modified>
</cp:coreProperties>
</file>